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rsidTr="002B4F07">
        <w:trPr>
          <w:trHeight w:val="684"/>
        </w:trPr>
        <w:tc>
          <w:tcPr>
            <w:tcW w:w="6290" w:type="dxa"/>
          </w:tcPr>
          <w:p w:rsidR="00020957" w:rsidRPr="008B1B95" w:rsidRDefault="00020957" w:rsidP="008B1B95">
            <w:pPr>
              <w:spacing w:before="0" w:after="0"/>
              <w:ind w:right="-79"/>
              <w:jc w:val="left"/>
              <w:rPr>
                <w:rFonts w:cstheme="minorHAnsi"/>
                <w:b/>
                <w:bCs/>
                <w:szCs w:val="22"/>
                <w:lang w:val="en-US" w:eastAsia="en-US"/>
              </w:rPr>
            </w:pPr>
            <w:r w:rsidRPr="00457EB6">
              <w:rPr>
                <w:rFonts w:cstheme="minorHAnsi"/>
                <w:b/>
                <w:bCs/>
                <w:szCs w:val="22"/>
                <w:lang w:eastAsia="en-US"/>
              </w:rPr>
              <w:t>ΕΠΩΝΥΜΙΑ ΕΠΙΧΕΙΡΗΣΗΣ</w:t>
            </w:r>
            <w:r w:rsidR="00364E4F" w:rsidRPr="00457EB6">
              <w:rPr>
                <w:rFonts w:cstheme="minorHAnsi"/>
                <w:b/>
                <w:bCs/>
                <w:szCs w:val="22"/>
                <w:lang w:eastAsia="en-US"/>
              </w:rPr>
              <w:t>/ ΔΙΕΥΘΥΝΣΗ</w:t>
            </w:r>
            <w:r w:rsidRPr="00457EB6">
              <w:rPr>
                <w:rFonts w:cstheme="minorHAnsi"/>
                <w:b/>
                <w:bCs/>
                <w:szCs w:val="22"/>
                <w:lang w:eastAsia="en-US"/>
              </w:rPr>
              <w:t xml:space="preserve">: </w:t>
            </w:r>
            <w:r w:rsidR="00DC5A7A">
              <w:t xml:space="preserve"> </w:t>
            </w:r>
            <w:r w:rsidR="008B1B95">
              <w:rPr>
                <w:rFonts w:cstheme="minorHAnsi"/>
                <w:b/>
                <w:bCs/>
                <w:szCs w:val="22"/>
                <w:lang w:val="en-US" w:eastAsia="en-US"/>
              </w:rPr>
              <w:t>…………………</w:t>
            </w:r>
          </w:p>
        </w:tc>
        <w:tc>
          <w:tcPr>
            <w:tcW w:w="2638" w:type="dxa"/>
          </w:tcPr>
          <w:p w:rsidR="00020957" w:rsidRPr="00457EB6" w:rsidRDefault="00020957" w:rsidP="008B1B95">
            <w:pPr>
              <w:spacing w:before="0" w:after="0"/>
              <w:ind w:right="-79"/>
              <w:jc w:val="left"/>
              <w:rPr>
                <w:rFonts w:cstheme="minorHAnsi"/>
                <w:b/>
                <w:bCs/>
                <w:szCs w:val="22"/>
                <w:lang w:eastAsia="en-US"/>
              </w:rPr>
            </w:pPr>
            <w:r w:rsidRPr="00457EB6">
              <w:rPr>
                <w:rFonts w:cstheme="minorHAnsi"/>
                <w:b/>
                <w:szCs w:val="22"/>
                <w:lang w:eastAsia="en-US"/>
              </w:rPr>
              <w:t>ΠΡΟΤΥΠΟ:</w:t>
            </w:r>
          </w:p>
        </w:tc>
        <w:tc>
          <w:tcPr>
            <w:tcW w:w="2465" w:type="dxa"/>
          </w:tcPr>
          <w:p w:rsidR="00B617FE" w:rsidRDefault="00020957" w:rsidP="00035580">
            <w:pPr>
              <w:spacing w:before="0" w:after="0"/>
              <w:ind w:right="-79"/>
              <w:jc w:val="left"/>
              <w:rPr>
                <w:rFonts w:cstheme="minorHAnsi"/>
                <w:b/>
                <w:szCs w:val="22"/>
                <w:lang w:eastAsia="en-US"/>
              </w:rPr>
            </w:pPr>
            <w:r w:rsidRPr="00457EB6">
              <w:rPr>
                <w:rFonts w:cstheme="minorHAnsi"/>
                <w:b/>
                <w:szCs w:val="22"/>
                <w:lang w:eastAsia="en-US"/>
              </w:rPr>
              <w:t>ΗΜΕΡΟΜΗΝΙΑ:</w:t>
            </w:r>
          </w:p>
          <w:p w:rsidR="00020957" w:rsidRPr="008B1B95" w:rsidRDefault="008B1B95" w:rsidP="00DC5A7A">
            <w:pPr>
              <w:spacing w:before="0" w:after="0"/>
              <w:ind w:right="-79"/>
              <w:jc w:val="left"/>
              <w:rPr>
                <w:rFonts w:cstheme="minorHAnsi"/>
                <w:b/>
                <w:bCs/>
                <w:szCs w:val="22"/>
                <w:lang w:val="en-US" w:eastAsia="en-US"/>
              </w:rPr>
            </w:pPr>
            <w:r>
              <w:rPr>
                <w:rFonts w:cstheme="minorHAnsi"/>
                <w:b/>
                <w:szCs w:val="22"/>
                <w:lang w:val="en-US" w:eastAsia="en-US"/>
              </w:rPr>
              <w:t>…………..</w:t>
            </w:r>
          </w:p>
        </w:tc>
        <w:tc>
          <w:tcPr>
            <w:tcW w:w="2607" w:type="dxa"/>
          </w:tcPr>
          <w:p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 xml:space="preserve">ΚΩΔΙΚΟΣ </w:t>
            </w:r>
          </w:p>
          <w:p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ΕΡΓΟΥ:</w:t>
            </w:r>
          </w:p>
        </w:tc>
      </w:tr>
    </w:tbl>
    <w:p w:rsidR="00CA48DF"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rsidTr="002B4F07">
        <w:trPr>
          <w:trHeight w:val="1027"/>
        </w:trPr>
        <w:tc>
          <w:tcPr>
            <w:tcW w:w="14034" w:type="dxa"/>
          </w:tcPr>
          <w:p w:rsidR="008B1B95" w:rsidRPr="006A7A39"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64753">
              <w:rPr>
                <w:rFonts w:cstheme="minorHAnsi"/>
                <w:b/>
                <w:bCs/>
                <w:szCs w:val="22"/>
              </w:rPr>
            </w:r>
            <w:r w:rsidR="00B64753">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64753">
              <w:rPr>
                <w:rFonts w:cstheme="minorHAnsi"/>
                <w:b/>
                <w:bCs/>
                <w:szCs w:val="22"/>
              </w:rPr>
            </w:r>
            <w:r w:rsidR="00B64753">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64753">
              <w:rPr>
                <w:rFonts w:cstheme="minorHAnsi"/>
                <w:b/>
                <w:bCs/>
                <w:szCs w:val="22"/>
              </w:rPr>
            </w:r>
            <w:r w:rsidR="00B64753">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B64753">
              <w:rPr>
                <w:rFonts w:cstheme="minorHAnsi"/>
                <w:b/>
                <w:bCs/>
                <w:szCs w:val="22"/>
              </w:rPr>
            </w:r>
            <w:r w:rsidR="00B64753">
              <w:rPr>
                <w:rFonts w:cstheme="minorHAnsi"/>
                <w:b/>
                <w:bCs/>
                <w:szCs w:val="22"/>
              </w:rPr>
              <w:fldChar w:fldCharType="separate"/>
            </w:r>
            <w:r w:rsidR="00316251" w:rsidRPr="006A7A39">
              <w:rPr>
                <w:rFonts w:cstheme="minorHAnsi"/>
                <w:b/>
                <w:bCs/>
                <w:szCs w:val="22"/>
              </w:rPr>
              <w:fldChar w:fldCharType="end"/>
            </w:r>
          </w:p>
          <w:p w:rsidR="00316251"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Επεξηγήσεις Ομάδας Επιθεώρησης:</w:t>
            </w:r>
          </w:p>
          <w:p w:rsidR="008B1B95" w:rsidRPr="00316251"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B64753">
              <w:rPr>
                <w:rFonts w:cstheme="minorHAnsi"/>
                <w:b/>
                <w:bCs/>
                <w:i/>
                <w:szCs w:val="22"/>
              </w:rPr>
            </w:r>
            <w:r w:rsidR="00B64753">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B64753">
              <w:rPr>
                <w:rFonts w:cstheme="minorHAnsi"/>
                <w:b/>
                <w:bCs/>
                <w:i/>
                <w:szCs w:val="22"/>
              </w:rPr>
            </w:r>
            <w:r w:rsidR="00B64753">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B64753">
              <w:rPr>
                <w:rFonts w:cstheme="minorHAnsi"/>
                <w:b/>
                <w:bCs/>
                <w:i/>
                <w:szCs w:val="22"/>
              </w:rPr>
            </w:r>
            <w:r w:rsidR="00B64753">
              <w:rPr>
                <w:rFonts w:cstheme="minorHAnsi"/>
                <w:b/>
                <w:bCs/>
                <w:i/>
                <w:szCs w:val="22"/>
              </w:rPr>
              <w:fldChar w:fldCharType="separate"/>
            </w:r>
            <w:r>
              <w:rPr>
                <w:rFonts w:cstheme="minorHAnsi"/>
                <w:b/>
                <w:bCs/>
                <w:i/>
                <w:szCs w:val="22"/>
              </w:rPr>
              <w:fldChar w:fldCharType="end"/>
            </w:r>
          </w:p>
        </w:tc>
      </w:tr>
    </w:tbl>
    <w:p w:rsidR="008B1B95" w:rsidRDefault="008B1B95" w:rsidP="00CA48DF">
      <w:pPr>
        <w:tabs>
          <w:tab w:val="center" w:pos="4153"/>
          <w:tab w:val="right" w:pos="8306"/>
        </w:tabs>
        <w:spacing w:before="0" w:after="0"/>
        <w:jc w:val="left"/>
        <w:rPr>
          <w:rFonts w:cstheme="minorHAnsi"/>
          <w:szCs w:val="22"/>
          <w:lang w:eastAsia="en-US"/>
        </w:rPr>
      </w:pPr>
    </w:p>
    <w:p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rsidTr="00E00354">
        <w:trPr>
          <w:trHeight w:val="1049"/>
        </w:trPr>
        <w:tc>
          <w:tcPr>
            <w:tcW w:w="6521" w:type="dxa"/>
            <w:shd w:val="clear" w:color="auto" w:fill="auto"/>
          </w:tcPr>
          <w:p w:rsidR="00142675"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p w:rsidR="00142675" w:rsidRPr="008B1B95" w:rsidRDefault="008B1B95" w:rsidP="00142675">
            <w:pPr>
              <w:spacing w:before="0" w:after="0"/>
              <w:jc w:val="left"/>
              <w:rPr>
                <w:rFonts w:cstheme="minorHAnsi"/>
                <w:b/>
                <w:szCs w:val="22"/>
                <w:lang w:val="en-US" w:eastAsia="en-US"/>
              </w:rPr>
            </w:pPr>
            <w:r>
              <w:rPr>
                <w:rFonts w:cstheme="minorHAnsi"/>
                <w:b/>
                <w:szCs w:val="22"/>
                <w:lang w:val="en-US" w:eastAsia="en-US"/>
              </w:rPr>
              <w:t>………………………………………..</w:t>
            </w:r>
          </w:p>
        </w:tc>
        <w:tc>
          <w:tcPr>
            <w:tcW w:w="7494" w:type="dxa"/>
            <w:shd w:val="clear" w:color="auto" w:fill="auto"/>
          </w:tcPr>
          <w:p w:rsidR="008B1B95" w:rsidRPr="008B1B95"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p w:rsidR="00142675" w:rsidRPr="00457EB6" w:rsidRDefault="008B1B95" w:rsidP="008B1B95">
            <w:pPr>
              <w:spacing w:before="0" w:after="0"/>
              <w:jc w:val="left"/>
              <w:rPr>
                <w:rFonts w:cstheme="minorHAnsi"/>
                <w:szCs w:val="22"/>
                <w:lang w:eastAsia="en-US"/>
              </w:rPr>
            </w:pPr>
            <w:r w:rsidRPr="008B1B95">
              <w:rPr>
                <w:rFonts w:cstheme="minorHAnsi"/>
                <w:b/>
                <w:szCs w:val="22"/>
                <w:lang w:eastAsia="en-US"/>
              </w:rPr>
              <w:t>……………………….</w:t>
            </w:r>
          </w:p>
        </w:tc>
      </w:tr>
      <w:tr w:rsidR="008B1B95" w:rsidRPr="00910AE8"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rsidR="008B1B95" w:rsidRPr="0002017C" w:rsidRDefault="008B1B95" w:rsidP="002D7CBE">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sidR="002D7CBE">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2D7CBE">
              <w:rPr>
                <w:rFonts w:cstheme="minorHAnsi"/>
                <w:b/>
                <w:bCs/>
                <w:szCs w:val="22"/>
              </w:rPr>
              <w:instrText xml:space="preserve"> FORMCHECKBOX </w:instrText>
            </w:r>
            <w:r w:rsidR="00B64753">
              <w:rPr>
                <w:rFonts w:cstheme="minorHAnsi"/>
                <w:b/>
                <w:bCs/>
                <w:szCs w:val="22"/>
              </w:rPr>
            </w:r>
            <w:r w:rsidR="00B64753">
              <w:rPr>
                <w:rFonts w:cstheme="minorHAnsi"/>
                <w:b/>
                <w:bCs/>
                <w:szCs w:val="22"/>
              </w:rPr>
              <w:fldChar w:fldCharType="separate"/>
            </w:r>
            <w:r w:rsidR="002D7CBE">
              <w:rPr>
                <w:rFonts w:cstheme="minorHAnsi"/>
                <w:b/>
                <w:bCs/>
                <w:szCs w:val="22"/>
              </w:rPr>
              <w:fldChar w:fldCharType="end"/>
            </w:r>
          </w:p>
        </w:tc>
      </w:tr>
    </w:tbl>
    <w:p w:rsidR="00142675"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rsidTr="002B4F07">
        <w:trPr>
          <w:trHeight w:val="1134"/>
        </w:trPr>
        <w:tc>
          <w:tcPr>
            <w:tcW w:w="14034" w:type="dxa"/>
            <w:tcBorders>
              <w:top w:val="double" w:sz="4" w:space="0" w:color="auto"/>
              <w:left w:val="double" w:sz="4" w:space="0" w:color="auto"/>
              <w:bottom w:val="double" w:sz="4" w:space="0" w:color="auto"/>
              <w:right w:val="double" w:sz="4" w:space="0" w:color="auto"/>
            </w:tcBorders>
          </w:tcPr>
          <w:p w:rsidR="008B1B95" w:rsidRPr="00B44595" w:rsidRDefault="00A74487" w:rsidP="006F217B">
            <w:pPr>
              <w:spacing w:before="0" w:after="200" w:line="276" w:lineRule="auto"/>
              <w:jc w:val="left"/>
              <w:rPr>
                <w:rFonts w:asciiTheme="minorHAnsi" w:hAnsiTheme="minorHAnsi" w:cstheme="minorHAnsi"/>
                <w:b/>
                <w:lang w:eastAsia="en-US"/>
              </w:rPr>
            </w:pPr>
            <w:r>
              <w:rPr>
                <w:rFonts w:asciiTheme="minorHAnsi" w:hAnsiTheme="minorHAnsi" w:cstheme="minorHAnsi"/>
                <w:b/>
                <w:sz w:val="22"/>
                <w:lang w:val="en-US" w:eastAsia="en-US"/>
              </w:rPr>
              <w:t xml:space="preserve">AITOYMENO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p>
        </w:tc>
      </w:tr>
    </w:tbl>
    <w:p w:rsidR="008B1B95" w:rsidRDefault="008B1B95" w:rsidP="00CA48DF">
      <w:pPr>
        <w:tabs>
          <w:tab w:val="center" w:pos="4153"/>
          <w:tab w:val="right" w:pos="8306"/>
        </w:tabs>
        <w:spacing w:before="0" w:after="0"/>
        <w:jc w:val="left"/>
        <w:rPr>
          <w:rFonts w:cstheme="minorHAnsi"/>
          <w:szCs w:val="22"/>
          <w:lang w:eastAsia="en-US"/>
        </w:rPr>
      </w:pPr>
    </w:p>
    <w:p w:rsidR="008B1B95" w:rsidRDefault="008B1B95">
      <w:pPr>
        <w:spacing w:before="0" w:after="200" w:line="276" w:lineRule="auto"/>
        <w:jc w:val="left"/>
        <w:rPr>
          <w:rFonts w:cstheme="minorHAnsi"/>
          <w:szCs w:val="22"/>
          <w:lang w:eastAsia="en-US"/>
        </w:rPr>
      </w:pPr>
      <w:r>
        <w:rPr>
          <w:rFonts w:cstheme="minorHAnsi"/>
          <w:szCs w:val="22"/>
          <w:lang w:eastAsia="en-US"/>
        </w:rPr>
        <w:br w:type="page"/>
      </w:r>
    </w:p>
    <w:p w:rsidR="008B1B95" w:rsidRPr="00457EB6" w:rsidRDefault="008B1B95" w:rsidP="00CA48DF">
      <w:pPr>
        <w:tabs>
          <w:tab w:val="center" w:pos="4153"/>
          <w:tab w:val="right" w:pos="8306"/>
        </w:tabs>
        <w:spacing w:before="0" w:after="0"/>
        <w:jc w:val="left"/>
        <w:rPr>
          <w:rFonts w:cstheme="minorHAnsi"/>
          <w:szCs w:val="22"/>
          <w:lang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7797"/>
      </w:tblGrid>
      <w:tr w:rsidR="009075B3" w:rsidRPr="00035580" w:rsidTr="009075B3">
        <w:trPr>
          <w:tblHeader/>
        </w:trPr>
        <w:tc>
          <w:tcPr>
            <w:tcW w:w="6345" w:type="dxa"/>
            <w:shd w:val="clear" w:color="auto" w:fill="BFBFBF"/>
            <w:vAlign w:val="center"/>
          </w:tcPr>
          <w:p w:rsidR="009075B3" w:rsidRPr="00844150" w:rsidRDefault="009075B3" w:rsidP="009075B3">
            <w:pPr>
              <w:jc w:val="center"/>
              <w:rPr>
                <w:rFonts w:cstheme="minorHAnsi"/>
                <w:b/>
                <w:sz w:val="20"/>
              </w:rPr>
            </w:pPr>
            <w:r>
              <w:rPr>
                <w:rFonts w:cstheme="minorHAnsi"/>
                <w:b/>
                <w:sz w:val="20"/>
                <w:lang w:val="en-US"/>
              </w:rPr>
              <w:t>ISO 3</w:t>
            </w:r>
            <w:r>
              <w:rPr>
                <w:rFonts w:cstheme="minorHAnsi"/>
                <w:b/>
                <w:sz w:val="20"/>
              </w:rPr>
              <w:t>7</w:t>
            </w:r>
            <w:r>
              <w:rPr>
                <w:rFonts w:cstheme="minorHAnsi"/>
                <w:b/>
                <w:sz w:val="20"/>
                <w:lang w:val="en-US"/>
              </w:rPr>
              <w:t>001</w:t>
            </w:r>
            <w:r>
              <w:rPr>
                <w:rFonts w:cstheme="minorHAnsi"/>
                <w:b/>
                <w:sz w:val="20"/>
              </w:rPr>
              <w:t>:2016</w:t>
            </w:r>
          </w:p>
        </w:tc>
        <w:tc>
          <w:tcPr>
            <w:tcW w:w="7797" w:type="dxa"/>
            <w:shd w:val="clear" w:color="auto" w:fill="BFBFBF"/>
            <w:vAlign w:val="center"/>
          </w:tcPr>
          <w:p w:rsidR="009075B3" w:rsidRPr="00035580" w:rsidRDefault="009075B3" w:rsidP="00DD4B6D">
            <w:pPr>
              <w:jc w:val="center"/>
              <w:rPr>
                <w:rFonts w:cstheme="minorHAnsi"/>
                <w:b/>
                <w:sz w:val="20"/>
                <w:lang w:val="en-US"/>
              </w:rPr>
            </w:pPr>
          </w:p>
          <w:p w:rsidR="009075B3" w:rsidRPr="00035580" w:rsidRDefault="009075B3" w:rsidP="00DD4B6D">
            <w:pPr>
              <w:ind w:right="257"/>
              <w:jc w:val="center"/>
              <w:rPr>
                <w:rFonts w:cstheme="minorHAnsi"/>
                <w:b/>
                <w:sz w:val="20"/>
              </w:rPr>
            </w:pPr>
            <w:r w:rsidRPr="00035580">
              <w:rPr>
                <w:rFonts w:cstheme="minorHAnsi"/>
                <w:b/>
                <w:sz w:val="20"/>
              </w:rPr>
              <w:t>ΣΗΜΕΙΩΣΕΙΣ ΕΠΙΘΕΩΡΗΤΗ- ΑΠΟΚΛΙΣΕΙΣ</w:t>
            </w:r>
          </w:p>
        </w:tc>
      </w:tr>
      <w:tr w:rsidR="00844150" w:rsidRPr="00035580" w:rsidTr="009075B3">
        <w:trPr>
          <w:trHeight w:val="1415"/>
        </w:trPr>
        <w:tc>
          <w:tcPr>
            <w:tcW w:w="6345" w:type="dxa"/>
            <w:vAlign w:val="center"/>
          </w:tcPr>
          <w:p w:rsidR="00844150" w:rsidRPr="00035580" w:rsidRDefault="00844150" w:rsidP="006A47FE">
            <w:pPr>
              <w:rPr>
                <w:rFonts w:cstheme="minorHAnsi"/>
                <w:bCs/>
                <w:sz w:val="20"/>
              </w:rPr>
            </w:pPr>
            <w:r w:rsidRPr="00035580">
              <w:rPr>
                <w:rFonts w:cstheme="minorHAnsi"/>
                <w:b/>
                <w:bCs/>
                <w:sz w:val="20"/>
              </w:rPr>
              <w:t>Επιβεβαίωση στοιχείων αίτησης του πελάτη</w:t>
            </w:r>
          </w:p>
        </w:tc>
        <w:tc>
          <w:tcPr>
            <w:tcW w:w="7797" w:type="dxa"/>
            <w:shd w:val="clear" w:color="auto" w:fill="auto"/>
            <w:vAlign w:val="center"/>
          </w:tcPr>
          <w:p w:rsidR="00844150" w:rsidRPr="00035580" w:rsidRDefault="00844150" w:rsidP="006A47FE">
            <w:pPr>
              <w:rPr>
                <w:rFonts w:cstheme="minorHAnsi"/>
                <w:bCs/>
                <w:sz w:val="20"/>
              </w:rPr>
            </w:pPr>
          </w:p>
        </w:tc>
      </w:tr>
      <w:tr w:rsidR="00844150" w:rsidRPr="00035580" w:rsidTr="009075B3">
        <w:trPr>
          <w:trHeight w:val="1124"/>
        </w:trPr>
        <w:tc>
          <w:tcPr>
            <w:tcW w:w="6345" w:type="dxa"/>
            <w:vAlign w:val="center"/>
          </w:tcPr>
          <w:p w:rsidR="00844150" w:rsidRPr="00035580" w:rsidRDefault="00844150" w:rsidP="006A47FE">
            <w:pPr>
              <w:rPr>
                <w:rFonts w:cstheme="minorHAnsi"/>
                <w:bCs/>
                <w:sz w:val="20"/>
              </w:rPr>
            </w:pPr>
            <w:r w:rsidRPr="00035580">
              <w:rPr>
                <w:rFonts w:cstheme="minorHAnsi"/>
                <w:b/>
                <w:bCs/>
                <w:sz w:val="20"/>
              </w:rPr>
              <w:t>Άδειες και λοιπά νομιμοποιητικά έγγραφα</w:t>
            </w:r>
          </w:p>
        </w:tc>
        <w:tc>
          <w:tcPr>
            <w:tcW w:w="7797" w:type="dxa"/>
            <w:shd w:val="clear" w:color="auto" w:fill="auto"/>
            <w:vAlign w:val="center"/>
          </w:tcPr>
          <w:p w:rsidR="00844150" w:rsidRPr="00035580" w:rsidRDefault="00844150" w:rsidP="006A47FE">
            <w:pPr>
              <w:rPr>
                <w:rFonts w:cstheme="minorHAnsi"/>
                <w:bCs/>
                <w:sz w:val="20"/>
              </w:rPr>
            </w:pPr>
          </w:p>
        </w:tc>
      </w:tr>
      <w:tr w:rsidR="00844150" w:rsidRPr="00035580" w:rsidTr="009075B3">
        <w:trPr>
          <w:trHeight w:val="4103"/>
        </w:trPr>
        <w:tc>
          <w:tcPr>
            <w:tcW w:w="6345" w:type="dxa"/>
            <w:vAlign w:val="center"/>
          </w:tcPr>
          <w:p w:rsidR="00844150" w:rsidRPr="00035580" w:rsidRDefault="00844150" w:rsidP="00DD4B6D">
            <w:pPr>
              <w:jc w:val="center"/>
              <w:rPr>
                <w:rFonts w:cstheme="minorHAnsi"/>
                <w:b/>
                <w:bCs/>
                <w:sz w:val="20"/>
              </w:rPr>
            </w:pPr>
            <w:r w:rsidRPr="00035580">
              <w:rPr>
                <w:rFonts w:cstheme="minorHAnsi"/>
                <w:b/>
                <w:bCs/>
                <w:sz w:val="20"/>
              </w:rPr>
              <w:t>Ανασκόπηση της Τεκμηρίωσης του Συστήματος Διαχείρισης</w:t>
            </w:r>
          </w:p>
          <w:p w:rsidR="00844150" w:rsidRPr="00035580" w:rsidRDefault="00844150" w:rsidP="00AA00A3">
            <w:pPr>
              <w:pStyle w:val="a8"/>
              <w:numPr>
                <w:ilvl w:val="0"/>
                <w:numId w:val="7"/>
              </w:numPr>
              <w:jc w:val="left"/>
              <w:rPr>
                <w:rFonts w:cstheme="minorHAnsi"/>
                <w:b/>
                <w:bCs/>
                <w:sz w:val="20"/>
              </w:rPr>
            </w:pPr>
            <w:r w:rsidRPr="00035580">
              <w:rPr>
                <w:rFonts w:cstheme="minorHAnsi"/>
                <w:b/>
                <w:bCs/>
                <w:sz w:val="20"/>
              </w:rPr>
              <w:t>Πλαίσιο λειτουργίας του Οργανισμού (ενδιαφερόμενα μέρη, πεδίο εφαρμογής, ΣΔ και διεργασίες</w:t>
            </w:r>
            <w:r w:rsidR="009075B3">
              <w:rPr>
                <w:rFonts w:cstheme="minorHAnsi"/>
                <w:b/>
                <w:bCs/>
                <w:sz w:val="20"/>
              </w:rPr>
              <w:t>- Αξιολόγηση διακινδυνεύσεων Δωροδοκίας</w:t>
            </w:r>
            <w:r w:rsidRPr="00035580">
              <w:rPr>
                <w:rFonts w:cstheme="minorHAnsi"/>
                <w:b/>
                <w:bCs/>
                <w:sz w:val="20"/>
              </w:rPr>
              <w:t>)</w:t>
            </w:r>
          </w:p>
          <w:p w:rsidR="00844150" w:rsidRPr="00035580" w:rsidRDefault="00844150" w:rsidP="00AA00A3">
            <w:pPr>
              <w:pStyle w:val="a8"/>
              <w:numPr>
                <w:ilvl w:val="0"/>
                <w:numId w:val="7"/>
              </w:numPr>
              <w:jc w:val="left"/>
              <w:rPr>
                <w:rFonts w:cstheme="minorHAnsi"/>
                <w:b/>
                <w:bCs/>
                <w:sz w:val="20"/>
              </w:rPr>
            </w:pPr>
            <w:r w:rsidRPr="00035580">
              <w:rPr>
                <w:rFonts w:cstheme="minorHAnsi"/>
                <w:b/>
                <w:bCs/>
                <w:sz w:val="20"/>
              </w:rPr>
              <w:t xml:space="preserve">Ηγεσία (δέσμευση, εστίαση στο πελάτη, πολιτική </w:t>
            </w:r>
            <w:r w:rsidR="00847EFF">
              <w:rPr>
                <w:rFonts w:cstheme="minorHAnsi"/>
                <w:b/>
                <w:bCs/>
                <w:sz w:val="20"/>
              </w:rPr>
              <w:t>ΣΔ</w:t>
            </w:r>
            <w:r w:rsidRPr="00035580">
              <w:rPr>
                <w:rFonts w:cstheme="minorHAnsi"/>
                <w:b/>
                <w:bCs/>
                <w:sz w:val="20"/>
              </w:rPr>
              <w:t>, επικοινωνία, ρόλοι, υπευθυνότητες και αρμοδιότητες εντός του οργανισμού)</w:t>
            </w:r>
          </w:p>
          <w:p w:rsidR="00844150" w:rsidRPr="00035580" w:rsidRDefault="00844150" w:rsidP="00AA00A3">
            <w:pPr>
              <w:pStyle w:val="a8"/>
              <w:numPr>
                <w:ilvl w:val="0"/>
                <w:numId w:val="7"/>
              </w:numPr>
              <w:jc w:val="left"/>
              <w:rPr>
                <w:rFonts w:cstheme="minorHAnsi"/>
                <w:b/>
                <w:bCs/>
                <w:sz w:val="20"/>
              </w:rPr>
            </w:pPr>
            <w:r w:rsidRPr="00035580">
              <w:rPr>
                <w:rFonts w:cstheme="minorHAnsi"/>
                <w:b/>
                <w:bCs/>
                <w:sz w:val="20"/>
              </w:rPr>
              <w:t xml:space="preserve">Σχεδιασμός (ενέργειες για την αντιμετώπιση των απειλών και αξιοποίηση ευκαιριών, στόχοι </w:t>
            </w:r>
            <w:r w:rsidR="00847EFF">
              <w:rPr>
                <w:rFonts w:cstheme="minorHAnsi"/>
                <w:b/>
                <w:bCs/>
                <w:sz w:val="20"/>
              </w:rPr>
              <w:t>ΣΔ</w:t>
            </w:r>
            <w:r w:rsidRPr="00035580">
              <w:rPr>
                <w:rFonts w:cstheme="minorHAnsi"/>
                <w:b/>
                <w:bCs/>
                <w:sz w:val="20"/>
              </w:rPr>
              <w:t>, σχεδιασμός αλλαγών)</w:t>
            </w:r>
          </w:p>
          <w:p w:rsidR="00844150" w:rsidRPr="00035580" w:rsidRDefault="00844150" w:rsidP="00AA00A3">
            <w:pPr>
              <w:pStyle w:val="a8"/>
              <w:numPr>
                <w:ilvl w:val="0"/>
                <w:numId w:val="7"/>
              </w:numPr>
              <w:jc w:val="left"/>
              <w:rPr>
                <w:rFonts w:cstheme="minorHAnsi"/>
                <w:b/>
                <w:bCs/>
                <w:sz w:val="20"/>
              </w:rPr>
            </w:pPr>
            <w:r w:rsidRPr="00035580">
              <w:rPr>
                <w:rFonts w:cstheme="minorHAnsi"/>
                <w:b/>
                <w:bCs/>
                <w:sz w:val="20"/>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rsidR="00844150" w:rsidRPr="00035580" w:rsidRDefault="00844150" w:rsidP="00AA00A3">
            <w:pPr>
              <w:pStyle w:val="a8"/>
              <w:numPr>
                <w:ilvl w:val="0"/>
                <w:numId w:val="7"/>
              </w:numPr>
              <w:jc w:val="left"/>
              <w:rPr>
                <w:rFonts w:cstheme="minorHAnsi"/>
                <w:b/>
                <w:bCs/>
                <w:sz w:val="20"/>
              </w:rPr>
            </w:pPr>
            <w:r w:rsidRPr="00035580">
              <w:rPr>
                <w:rFonts w:cstheme="minorHAnsi"/>
                <w:b/>
                <w:bCs/>
                <w:sz w:val="20"/>
              </w:rPr>
              <w:t>ΣΔ Οργανισμού και τεκμηριωμένες πληροφορίες</w:t>
            </w:r>
          </w:p>
          <w:p w:rsidR="00844150" w:rsidRDefault="00844150" w:rsidP="00296669">
            <w:pPr>
              <w:pStyle w:val="a8"/>
              <w:numPr>
                <w:ilvl w:val="0"/>
                <w:numId w:val="7"/>
              </w:numPr>
              <w:jc w:val="left"/>
              <w:rPr>
                <w:rFonts w:cstheme="minorHAnsi"/>
                <w:b/>
                <w:bCs/>
                <w:sz w:val="20"/>
              </w:rPr>
            </w:pPr>
            <w:r w:rsidRPr="00035580">
              <w:rPr>
                <w:rFonts w:cstheme="minorHAnsi"/>
                <w:b/>
                <w:bCs/>
                <w:sz w:val="20"/>
              </w:rPr>
              <w:t>Εσωτερική και εξωτερική επικοινωνία (περιλαμβάνεται και ο χειρισμός παραπόνων και η ικανοποίηση πελατών)</w:t>
            </w:r>
          </w:p>
          <w:p w:rsidR="009075B3" w:rsidRDefault="009075B3" w:rsidP="009075B3">
            <w:pPr>
              <w:pStyle w:val="a8"/>
              <w:numPr>
                <w:ilvl w:val="0"/>
                <w:numId w:val="7"/>
              </w:numPr>
              <w:jc w:val="left"/>
              <w:rPr>
                <w:rFonts w:cstheme="minorHAnsi"/>
                <w:b/>
                <w:bCs/>
                <w:sz w:val="20"/>
              </w:rPr>
            </w:pPr>
            <w:r w:rsidRPr="009075B3">
              <w:rPr>
                <w:rFonts w:cstheme="minorHAnsi"/>
                <w:b/>
                <w:bCs/>
                <w:sz w:val="20"/>
              </w:rPr>
              <w:t>Λειτουργικός σχεδιασμός και έλεγχος- Δέουσα Επιμέλεια</w:t>
            </w:r>
          </w:p>
          <w:p w:rsidR="00A74487" w:rsidRPr="00A74487" w:rsidRDefault="00A74487" w:rsidP="00A74487">
            <w:pPr>
              <w:jc w:val="left"/>
              <w:rPr>
                <w:rFonts w:cstheme="minorHAnsi"/>
                <w:b/>
                <w:bCs/>
                <w:i/>
                <w:sz w:val="16"/>
                <w:szCs w:val="16"/>
              </w:rPr>
            </w:pPr>
          </w:p>
        </w:tc>
        <w:tc>
          <w:tcPr>
            <w:tcW w:w="7797" w:type="dxa"/>
            <w:shd w:val="clear" w:color="auto" w:fill="auto"/>
            <w:vAlign w:val="center"/>
          </w:tcPr>
          <w:p w:rsidR="00844150" w:rsidRPr="00035580" w:rsidRDefault="00844150" w:rsidP="002B7293">
            <w:pPr>
              <w:spacing w:before="0" w:after="0"/>
              <w:rPr>
                <w:rFonts w:cstheme="minorHAnsi"/>
                <w:bCs/>
                <w:sz w:val="20"/>
              </w:rPr>
            </w:pPr>
          </w:p>
        </w:tc>
      </w:tr>
      <w:tr w:rsidR="00844150" w:rsidRPr="00035580" w:rsidTr="009075B3">
        <w:trPr>
          <w:trHeight w:val="1176"/>
        </w:trPr>
        <w:tc>
          <w:tcPr>
            <w:tcW w:w="6345" w:type="dxa"/>
            <w:vAlign w:val="center"/>
          </w:tcPr>
          <w:p w:rsidR="00844150" w:rsidRPr="00035580" w:rsidRDefault="00844150" w:rsidP="009075B3">
            <w:pPr>
              <w:rPr>
                <w:rFonts w:cstheme="minorHAnsi"/>
                <w:bCs/>
                <w:sz w:val="20"/>
              </w:rPr>
            </w:pPr>
            <w:r w:rsidRPr="00035580">
              <w:rPr>
                <w:rFonts w:cstheme="minorHAnsi"/>
                <w:b/>
                <w:bCs/>
                <w:sz w:val="20"/>
              </w:rPr>
              <w:lastRenderedPageBreak/>
              <w:t xml:space="preserve">Επαρκής κατανόηση του συστήματος διαχείρισης και των λειτουργιών </w:t>
            </w:r>
            <w:r w:rsidR="009075B3">
              <w:rPr>
                <w:rFonts w:cstheme="minorHAnsi"/>
                <w:b/>
                <w:bCs/>
                <w:sz w:val="20"/>
              </w:rPr>
              <w:t>του οργανισμού</w:t>
            </w:r>
            <w:r w:rsidRPr="00035580">
              <w:rPr>
                <w:rFonts w:cstheme="minorHAnsi"/>
                <w:b/>
                <w:bCs/>
                <w:sz w:val="20"/>
              </w:rPr>
              <w:t xml:space="preserve"> στο πλαίσιο του προτύπου του συστήματος διαχείρισης, ώστε να διευκολύνεται ο  o σχεδιασμός του 2ου  σταδίου της επιθεώρησης  </w:t>
            </w:r>
          </w:p>
        </w:tc>
        <w:tc>
          <w:tcPr>
            <w:tcW w:w="7797" w:type="dxa"/>
            <w:shd w:val="clear" w:color="auto" w:fill="auto"/>
            <w:vAlign w:val="center"/>
          </w:tcPr>
          <w:p w:rsidR="00844150" w:rsidRPr="00035580" w:rsidRDefault="00844150" w:rsidP="009A381A">
            <w:pPr>
              <w:rPr>
                <w:rFonts w:cstheme="minorHAnsi"/>
                <w:bCs/>
                <w:sz w:val="20"/>
              </w:rPr>
            </w:pPr>
          </w:p>
        </w:tc>
      </w:tr>
      <w:tr w:rsidR="00844150" w:rsidRPr="00035580" w:rsidTr="009075B3">
        <w:trPr>
          <w:trHeight w:val="972"/>
        </w:trPr>
        <w:tc>
          <w:tcPr>
            <w:tcW w:w="6345" w:type="dxa"/>
            <w:vAlign w:val="center"/>
          </w:tcPr>
          <w:p w:rsidR="00844150" w:rsidRPr="00035580" w:rsidRDefault="00844150" w:rsidP="007C1B8B">
            <w:pPr>
              <w:spacing w:before="0" w:after="0"/>
              <w:jc w:val="left"/>
              <w:rPr>
                <w:rFonts w:cstheme="minorHAnsi"/>
                <w:bCs/>
                <w:sz w:val="20"/>
              </w:rPr>
            </w:pPr>
            <w:r w:rsidRPr="00035580">
              <w:rPr>
                <w:rFonts w:cstheme="minorHAnsi"/>
                <w:b/>
                <w:bCs/>
                <w:sz w:val="20"/>
              </w:rPr>
              <w:t>Αξιολόγηση συνθηκών  χώρων και εγκαταστάσεων του πελάτη και διεξαγωγή συζητήσεων με το προσωπικό, ώστε να καθοριστεί η ετοιμότητά του για το δεύτερο στάδιο της επιθεώρηση</w:t>
            </w:r>
          </w:p>
        </w:tc>
        <w:tc>
          <w:tcPr>
            <w:tcW w:w="7797" w:type="dxa"/>
            <w:shd w:val="clear" w:color="auto" w:fill="auto"/>
            <w:vAlign w:val="center"/>
          </w:tcPr>
          <w:p w:rsidR="00844150" w:rsidRPr="00035580" w:rsidRDefault="00844150" w:rsidP="007C1B8B">
            <w:pPr>
              <w:spacing w:before="0" w:after="0"/>
              <w:jc w:val="left"/>
              <w:rPr>
                <w:rFonts w:cstheme="minorHAnsi"/>
                <w:bCs/>
                <w:sz w:val="20"/>
              </w:rPr>
            </w:pPr>
          </w:p>
        </w:tc>
      </w:tr>
      <w:tr w:rsidR="00844150" w:rsidRPr="00035580" w:rsidTr="009075B3">
        <w:trPr>
          <w:trHeight w:val="1269"/>
        </w:trPr>
        <w:tc>
          <w:tcPr>
            <w:tcW w:w="6345" w:type="dxa"/>
            <w:vAlign w:val="center"/>
          </w:tcPr>
          <w:p w:rsidR="00844150" w:rsidRPr="00035580" w:rsidRDefault="00844150" w:rsidP="00DD4B6D">
            <w:pPr>
              <w:rPr>
                <w:rFonts w:cstheme="minorHAnsi"/>
                <w:bCs/>
                <w:sz w:val="20"/>
              </w:rPr>
            </w:pPr>
            <w:r w:rsidRPr="00035580">
              <w:rPr>
                <w:rFonts w:cstheme="minorHAnsi"/>
                <w:b/>
                <w:bCs/>
                <w:sz w:val="20"/>
              </w:rPr>
              <w:t>Ανασκόπηση της κατάστασης και της κατανόησης του πελάτη αναφορικά με τις απαιτήσεις του προτύπου, ειδικότερα σε ότι αφορά τον εντοπισμό των κύριων χαρακτηριστικών  επίδοσης, των διεργασιών, των σκοπών και της λειτουργίας του συστήματος διαχείρισης</w:t>
            </w:r>
          </w:p>
        </w:tc>
        <w:tc>
          <w:tcPr>
            <w:tcW w:w="7797" w:type="dxa"/>
            <w:shd w:val="clear" w:color="auto" w:fill="auto"/>
            <w:vAlign w:val="center"/>
          </w:tcPr>
          <w:p w:rsidR="00844150" w:rsidRPr="00035580" w:rsidRDefault="00844150" w:rsidP="00DD4B6D">
            <w:pPr>
              <w:rPr>
                <w:rFonts w:cstheme="minorHAnsi"/>
                <w:bCs/>
                <w:sz w:val="20"/>
              </w:rPr>
            </w:pPr>
          </w:p>
        </w:tc>
      </w:tr>
      <w:tr w:rsidR="00844150" w:rsidRPr="00035580" w:rsidTr="009075B3">
        <w:trPr>
          <w:trHeight w:val="416"/>
        </w:trPr>
        <w:tc>
          <w:tcPr>
            <w:tcW w:w="6345" w:type="dxa"/>
            <w:vAlign w:val="center"/>
          </w:tcPr>
          <w:p w:rsidR="00844150" w:rsidRPr="00035580" w:rsidRDefault="00844150" w:rsidP="00802223">
            <w:pPr>
              <w:jc w:val="center"/>
              <w:rPr>
                <w:rFonts w:cstheme="minorHAnsi"/>
                <w:b/>
                <w:bCs/>
                <w:sz w:val="20"/>
              </w:rPr>
            </w:pPr>
            <w:r w:rsidRPr="00035580">
              <w:rPr>
                <w:rFonts w:cstheme="minorHAnsi"/>
                <w:b/>
                <w:bCs/>
                <w:sz w:val="20"/>
              </w:rPr>
              <w:t xml:space="preserve">απαραίτητες πληροφορίες αναφορικά με το πεδίο του συστήματος διαχείρισης, που περιλαμβάνουν: </w:t>
            </w:r>
          </w:p>
          <w:p w:rsidR="00844150" w:rsidRPr="00035580" w:rsidRDefault="00844150" w:rsidP="00802223">
            <w:pPr>
              <w:pStyle w:val="a8"/>
              <w:numPr>
                <w:ilvl w:val="0"/>
                <w:numId w:val="6"/>
              </w:numPr>
              <w:jc w:val="left"/>
              <w:rPr>
                <w:rFonts w:cstheme="minorHAnsi"/>
                <w:b/>
                <w:bCs/>
                <w:sz w:val="20"/>
              </w:rPr>
            </w:pPr>
            <w:r w:rsidRPr="00035580">
              <w:rPr>
                <w:rFonts w:cstheme="minorHAnsi"/>
                <w:b/>
                <w:bCs/>
                <w:sz w:val="20"/>
              </w:rPr>
              <w:t>εγκαταστάσεις του πελάτη,</w:t>
            </w:r>
          </w:p>
          <w:p w:rsidR="00844150" w:rsidRPr="00035580" w:rsidRDefault="00844150" w:rsidP="00802223">
            <w:pPr>
              <w:pStyle w:val="a8"/>
              <w:numPr>
                <w:ilvl w:val="0"/>
                <w:numId w:val="6"/>
              </w:numPr>
              <w:jc w:val="left"/>
              <w:rPr>
                <w:rFonts w:cstheme="minorHAnsi"/>
                <w:b/>
                <w:bCs/>
                <w:sz w:val="20"/>
              </w:rPr>
            </w:pPr>
            <w:r w:rsidRPr="00035580">
              <w:rPr>
                <w:rFonts w:cstheme="minorHAnsi"/>
                <w:b/>
                <w:bCs/>
                <w:sz w:val="20"/>
              </w:rPr>
              <w:t>τις διεργασίες και τον εξοπλισμό που χρησιμοποιείται,</w:t>
            </w:r>
          </w:p>
          <w:p w:rsidR="00847EFF" w:rsidRDefault="00844150" w:rsidP="00CF6992">
            <w:pPr>
              <w:pStyle w:val="a8"/>
              <w:numPr>
                <w:ilvl w:val="0"/>
                <w:numId w:val="6"/>
              </w:numPr>
              <w:jc w:val="left"/>
              <w:rPr>
                <w:rFonts w:cstheme="minorHAnsi"/>
                <w:b/>
                <w:bCs/>
                <w:sz w:val="20"/>
              </w:rPr>
            </w:pPr>
            <w:r w:rsidRPr="00035580">
              <w:rPr>
                <w:rFonts w:cstheme="minorHAnsi"/>
                <w:b/>
                <w:bCs/>
                <w:sz w:val="20"/>
              </w:rPr>
              <w:t>τα επίπεδα των εγκατεστημένων ελέγχων (ιδιαίτερα στη περίπτωση πελατών με πολλαπλές εγκαταστάσεις).</w:t>
            </w:r>
          </w:p>
          <w:p w:rsidR="00617CAA" w:rsidRDefault="00844150" w:rsidP="00617CAA">
            <w:pPr>
              <w:pStyle w:val="a8"/>
              <w:numPr>
                <w:ilvl w:val="0"/>
                <w:numId w:val="6"/>
              </w:numPr>
              <w:jc w:val="left"/>
              <w:rPr>
                <w:rFonts w:cstheme="minorHAnsi"/>
                <w:b/>
                <w:bCs/>
                <w:sz w:val="20"/>
              </w:rPr>
            </w:pPr>
            <w:r w:rsidRPr="00847EFF">
              <w:rPr>
                <w:rFonts w:cstheme="minorHAnsi"/>
                <w:b/>
                <w:bCs/>
                <w:sz w:val="20"/>
              </w:rPr>
              <w:t>τις σχετικές κανονιστικές και νομοθετικές απαιτήσεις συμμόρφωσης</w:t>
            </w:r>
          </w:p>
          <w:p w:rsidR="00617CAA" w:rsidRPr="00617CAA" w:rsidRDefault="00617CAA" w:rsidP="00617CAA">
            <w:pPr>
              <w:pStyle w:val="a8"/>
              <w:numPr>
                <w:ilvl w:val="0"/>
                <w:numId w:val="6"/>
              </w:numPr>
              <w:jc w:val="left"/>
              <w:rPr>
                <w:rFonts w:cstheme="minorHAnsi"/>
                <w:b/>
                <w:bCs/>
                <w:sz w:val="20"/>
              </w:rPr>
            </w:pPr>
            <w:r>
              <w:rPr>
                <w:rFonts w:cstheme="minorHAnsi"/>
                <w:b/>
                <w:bCs/>
                <w:sz w:val="20"/>
              </w:rPr>
              <w:t>τις απαιτήσεις του προτύπου που δεν έχουν εφαρμογή</w:t>
            </w:r>
          </w:p>
        </w:tc>
        <w:tc>
          <w:tcPr>
            <w:tcW w:w="7797" w:type="dxa"/>
            <w:shd w:val="clear" w:color="auto" w:fill="auto"/>
            <w:vAlign w:val="center"/>
          </w:tcPr>
          <w:p w:rsidR="00844150" w:rsidRPr="00035580" w:rsidRDefault="00844150" w:rsidP="00CF6992">
            <w:pPr>
              <w:rPr>
                <w:rFonts w:cstheme="minorHAnsi"/>
                <w:bCs/>
                <w:sz w:val="20"/>
              </w:rPr>
            </w:pPr>
          </w:p>
        </w:tc>
      </w:tr>
      <w:tr w:rsidR="00844150" w:rsidRPr="00035580" w:rsidTr="009075B3">
        <w:trPr>
          <w:trHeight w:val="708"/>
        </w:trPr>
        <w:tc>
          <w:tcPr>
            <w:tcW w:w="6345" w:type="dxa"/>
            <w:vAlign w:val="center"/>
          </w:tcPr>
          <w:p w:rsidR="00844150" w:rsidRPr="00035580" w:rsidRDefault="00844150" w:rsidP="00DD4B6D">
            <w:pPr>
              <w:rPr>
                <w:rFonts w:cstheme="minorHAnsi"/>
                <w:bCs/>
                <w:sz w:val="20"/>
              </w:rPr>
            </w:pPr>
            <w:r w:rsidRPr="00035580">
              <w:rPr>
                <w:rFonts w:cstheme="minorHAnsi"/>
                <w:b/>
                <w:bCs/>
                <w:sz w:val="20"/>
              </w:rPr>
              <w:t>Περιγραφή παράπονων και καταγγελιών πελατών και ευρήματα ελέγχων αρμοδίων αρχών</w:t>
            </w:r>
          </w:p>
        </w:tc>
        <w:tc>
          <w:tcPr>
            <w:tcW w:w="7797" w:type="dxa"/>
            <w:shd w:val="clear" w:color="auto" w:fill="auto"/>
            <w:vAlign w:val="center"/>
          </w:tcPr>
          <w:p w:rsidR="00844150" w:rsidRPr="00035580" w:rsidRDefault="00844150" w:rsidP="00DD4B6D">
            <w:pPr>
              <w:rPr>
                <w:rFonts w:cstheme="minorHAnsi"/>
                <w:bCs/>
                <w:sz w:val="20"/>
              </w:rPr>
            </w:pPr>
          </w:p>
        </w:tc>
      </w:tr>
      <w:tr w:rsidR="00844150" w:rsidRPr="00035580" w:rsidTr="009075B3">
        <w:trPr>
          <w:trHeight w:val="990"/>
        </w:trPr>
        <w:tc>
          <w:tcPr>
            <w:tcW w:w="6345" w:type="dxa"/>
            <w:vAlign w:val="center"/>
          </w:tcPr>
          <w:p w:rsidR="00844150" w:rsidRPr="00035580" w:rsidRDefault="00844150" w:rsidP="00DD4B6D">
            <w:pPr>
              <w:rPr>
                <w:rFonts w:cstheme="minorHAnsi"/>
                <w:bCs/>
                <w:sz w:val="20"/>
              </w:rPr>
            </w:pPr>
            <w:r w:rsidRPr="00035580">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7797" w:type="dxa"/>
            <w:shd w:val="clear" w:color="auto" w:fill="auto"/>
            <w:vAlign w:val="center"/>
          </w:tcPr>
          <w:p w:rsidR="00844150" w:rsidRPr="00035580" w:rsidRDefault="00844150" w:rsidP="00DD4B6D">
            <w:pPr>
              <w:rPr>
                <w:rFonts w:cstheme="minorHAnsi"/>
                <w:bCs/>
                <w:sz w:val="20"/>
              </w:rPr>
            </w:pPr>
          </w:p>
        </w:tc>
      </w:tr>
      <w:tr w:rsidR="00844150" w:rsidRPr="00035580" w:rsidTr="009075B3">
        <w:trPr>
          <w:trHeight w:val="976"/>
        </w:trPr>
        <w:tc>
          <w:tcPr>
            <w:tcW w:w="6345" w:type="dxa"/>
            <w:vAlign w:val="center"/>
          </w:tcPr>
          <w:p w:rsidR="00844150" w:rsidRPr="00035580" w:rsidRDefault="00844150" w:rsidP="00632ED4">
            <w:pPr>
              <w:rPr>
                <w:rFonts w:cstheme="minorHAnsi"/>
                <w:bCs/>
                <w:sz w:val="20"/>
              </w:rPr>
            </w:pPr>
            <w:r w:rsidRPr="00035580">
              <w:rPr>
                <w:rFonts w:cstheme="minorHAnsi"/>
                <w:b/>
                <w:bCs/>
                <w:sz w:val="20"/>
              </w:rPr>
              <w:lastRenderedPageBreak/>
              <w:t>Εσωτερικές επιθεωρήσεις</w:t>
            </w:r>
          </w:p>
        </w:tc>
        <w:tc>
          <w:tcPr>
            <w:tcW w:w="7797" w:type="dxa"/>
            <w:shd w:val="clear" w:color="auto" w:fill="auto"/>
            <w:vAlign w:val="center"/>
          </w:tcPr>
          <w:p w:rsidR="00844150" w:rsidRPr="00035580" w:rsidRDefault="00844150" w:rsidP="00632ED4">
            <w:pPr>
              <w:rPr>
                <w:rFonts w:cstheme="minorHAnsi"/>
                <w:bCs/>
                <w:sz w:val="20"/>
              </w:rPr>
            </w:pPr>
          </w:p>
        </w:tc>
      </w:tr>
      <w:tr w:rsidR="00844150" w:rsidRPr="00035580" w:rsidTr="009075B3">
        <w:trPr>
          <w:trHeight w:val="1131"/>
        </w:trPr>
        <w:tc>
          <w:tcPr>
            <w:tcW w:w="6345" w:type="dxa"/>
            <w:vAlign w:val="center"/>
          </w:tcPr>
          <w:p w:rsidR="00844150" w:rsidRPr="00035580" w:rsidRDefault="00844150" w:rsidP="00632ED4">
            <w:pPr>
              <w:rPr>
                <w:rFonts w:cstheme="minorHAnsi"/>
                <w:bCs/>
                <w:sz w:val="20"/>
              </w:rPr>
            </w:pPr>
            <w:r w:rsidRPr="00035580">
              <w:rPr>
                <w:rFonts w:cstheme="minorHAnsi"/>
                <w:b/>
                <w:bCs/>
                <w:sz w:val="20"/>
              </w:rPr>
              <w:t>Ανασκόπηση από τη Διοίκηση</w:t>
            </w:r>
          </w:p>
        </w:tc>
        <w:tc>
          <w:tcPr>
            <w:tcW w:w="7797" w:type="dxa"/>
            <w:shd w:val="clear" w:color="auto" w:fill="auto"/>
            <w:vAlign w:val="center"/>
          </w:tcPr>
          <w:p w:rsidR="00844150" w:rsidRPr="00035580" w:rsidRDefault="00844150" w:rsidP="00632ED4">
            <w:pPr>
              <w:rPr>
                <w:rFonts w:cstheme="minorHAnsi"/>
                <w:bCs/>
                <w:sz w:val="20"/>
              </w:rPr>
            </w:pPr>
          </w:p>
        </w:tc>
      </w:tr>
      <w:tr w:rsidR="00844150" w:rsidRPr="00035580" w:rsidTr="009075B3">
        <w:trPr>
          <w:trHeight w:val="1093"/>
        </w:trPr>
        <w:tc>
          <w:tcPr>
            <w:tcW w:w="6345" w:type="dxa"/>
            <w:vAlign w:val="center"/>
          </w:tcPr>
          <w:p w:rsidR="00844150" w:rsidRPr="00035580" w:rsidRDefault="00844150" w:rsidP="00DD4B6D">
            <w:pPr>
              <w:rPr>
                <w:rFonts w:cstheme="minorHAnsi"/>
                <w:bCs/>
                <w:sz w:val="20"/>
              </w:rPr>
            </w:pPr>
            <w:r w:rsidRPr="00035580">
              <w:rPr>
                <w:rFonts w:cstheme="minorHAnsi"/>
                <w:b/>
                <w:bCs/>
                <w:sz w:val="20"/>
              </w:rPr>
              <w:t>Ετοιμότητα για την επιθεώρηση του δευτέρου σταδίου</w:t>
            </w:r>
          </w:p>
        </w:tc>
        <w:tc>
          <w:tcPr>
            <w:tcW w:w="7797" w:type="dxa"/>
            <w:shd w:val="clear" w:color="auto" w:fill="auto"/>
            <w:vAlign w:val="center"/>
          </w:tcPr>
          <w:p w:rsidR="00844150" w:rsidRPr="00035580" w:rsidRDefault="00844150" w:rsidP="00DD4B6D">
            <w:pPr>
              <w:rPr>
                <w:rFonts w:cstheme="minorHAnsi"/>
                <w:bCs/>
                <w:sz w:val="20"/>
              </w:rPr>
            </w:pPr>
          </w:p>
        </w:tc>
      </w:tr>
      <w:tr w:rsidR="00844150" w:rsidRPr="00035580" w:rsidTr="009075B3">
        <w:trPr>
          <w:trHeight w:val="561"/>
        </w:trPr>
        <w:tc>
          <w:tcPr>
            <w:tcW w:w="6345" w:type="dxa"/>
            <w:vAlign w:val="center"/>
          </w:tcPr>
          <w:p w:rsidR="00844150" w:rsidRPr="00035580" w:rsidRDefault="00844150" w:rsidP="00DD4B6D">
            <w:pPr>
              <w:rPr>
                <w:rFonts w:cstheme="minorHAnsi"/>
                <w:bCs/>
                <w:sz w:val="20"/>
              </w:rPr>
            </w:pPr>
            <w:r w:rsidRPr="00035580">
              <w:rPr>
                <w:rFonts w:cstheme="minorHAnsi"/>
                <w:b/>
                <w:bCs/>
                <w:sz w:val="20"/>
              </w:rPr>
              <w:t>Δυνητικές Μη Συμμορφώσεις</w:t>
            </w:r>
          </w:p>
        </w:tc>
        <w:tc>
          <w:tcPr>
            <w:tcW w:w="7797" w:type="dxa"/>
            <w:shd w:val="clear" w:color="auto" w:fill="auto"/>
            <w:vAlign w:val="center"/>
          </w:tcPr>
          <w:p w:rsidR="00844150" w:rsidRPr="00035580" w:rsidRDefault="00844150" w:rsidP="00DD4B6D">
            <w:pPr>
              <w:rPr>
                <w:rFonts w:cstheme="minorHAnsi"/>
                <w:bCs/>
                <w:sz w:val="20"/>
              </w:rPr>
            </w:pPr>
          </w:p>
        </w:tc>
      </w:tr>
      <w:tr w:rsidR="00844150" w:rsidRPr="00035580" w:rsidTr="009075B3">
        <w:trPr>
          <w:trHeight w:val="415"/>
        </w:trPr>
        <w:tc>
          <w:tcPr>
            <w:tcW w:w="6345" w:type="dxa"/>
            <w:vAlign w:val="center"/>
          </w:tcPr>
          <w:p w:rsidR="00844150" w:rsidRPr="00035580" w:rsidRDefault="00844150" w:rsidP="00DD4B6D">
            <w:pPr>
              <w:rPr>
                <w:rFonts w:cstheme="minorHAnsi"/>
                <w:bCs/>
                <w:sz w:val="20"/>
              </w:rPr>
            </w:pPr>
            <w:r w:rsidRPr="00035580">
              <w:rPr>
                <w:rFonts w:cstheme="minorHAnsi"/>
                <w:b/>
                <w:bCs/>
                <w:sz w:val="20"/>
              </w:rPr>
              <w:t xml:space="preserve">Προτείνεται η Διενέργεια Σταδίου 2  </w:t>
            </w:r>
          </w:p>
        </w:tc>
        <w:tc>
          <w:tcPr>
            <w:tcW w:w="7797" w:type="dxa"/>
            <w:shd w:val="clear" w:color="auto" w:fill="auto"/>
            <w:vAlign w:val="center"/>
          </w:tcPr>
          <w:p w:rsidR="00844150" w:rsidRPr="00035580" w:rsidRDefault="009075B3" w:rsidP="00DD4B6D">
            <w:pPr>
              <w:rPr>
                <w:rFonts w:cstheme="minorHAnsi"/>
                <w:bCs/>
                <w:sz w:val="20"/>
              </w:rPr>
            </w:pPr>
            <w:r>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Pr>
                <w:rFonts w:cstheme="minorHAnsi"/>
                <w:b/>
                <w:bCs/>
                <w:szCs w:val="22"/>
              </w:rPr>
              <w:instrText xml:space="preserve"> FORMCHECKBOX </w:instrText>
            </w:r>
            <w:r w:rsidR="00B64753">
              <w:rPr>
                <w:rFonts w:cstheme="minorHAnsi"/>
                <w:b/>
                <w:bCs/>
                <w:szCs w:val="22"/>
              </w:rPr>
            </w:r>
            <w:r w:rsidR="00B64753">
              <w:rPr>
                <w:rFonts w:cstheme="minorHAnsi"/>
                <w:b/>
                <w:bCs/>
                <w:szCs w:val="22"/>
              </w:rPr>
              <w:fldChar w:fldCharType="separate"/>
            </w:r>
            <w:r>
              <w:rPr>
                <w:rFonts w:cstheme="minorHAnsi"/>
                <w:b/>
                <w:bCs/>
                <w:szCs w:val="22"/>
              </w:rPr>
              <w:fldChar w:fldCharType="end"/>
            </w:r>
          </w:p>
        </w:tc>
      </w:tr>
      <w:tr w:rsidR="00844150" w:rsidRPr="00035580" w:rsidTr="009075B3">
        <w:trPr>
          <w:trHeight w:val="766"/>
        </w:trPr>
        <w:tc>
          <w:tcPr>
            <w:tcW w:w="6345" w:type="dxa"/>
            <w:vAlign w:val="center"/>
          </w:tcPr>
          <w:p w:rsidR="00844150" w:rsidRPr="00035580" w:rsidRDefault="00844150" w:rsidP="00DD4B6D">
            <w:pPr>
              <w:rPr>
                <w:rFonts w:cstheme="minorHAnsi"/>
                <w:bCs/>
                <w:sz w:val="20"/>
              </w:rPr>
            </w:pPr>
            <w:r w:rsidRPr="00035580">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7797" w:type="dxa"/>
            <w:shd w:val="clear" w:color="auto" w:fill="auto"/>
            <w:vAlign w:val="center"/>
          </w:tcPr>
          <w:p w:rsidR="00844150" w:rsidRPr="00035580" w:rsidRDefault="00844150" w:rsidP="00DD4B6D">
            <w:pPr>
              <w:rPr>
                <w:rFonts w:cstheme="minorHAnsi"/>
                <w:bCs/>
                <w:sz w:val="20"/>
              </w:rPr>
            </w:pPr>
          </w:p>
        </w:tc>
      </w:tr>
      <w:tr w:rsidR="00844150" w:rsidRPr="00035580" w:rsidTr="009075B3">
        <w:trPr>
          <w:trHeight w:val="872"/>
        </w:trPr>
        <w:tc>
          <w:tcPr>
            <w:tcW w:w="6345" w:type="dxa"/>
            <w:vAlign w:val="center"/>
          </w:tcPr>
          <w:p w:rsidR="00844150" w:rsidRPr="00035580" w:rsidRDefault="00844150" w:rsidP="00632ED4">
            <w:pPr>
              <w:rPr>
                <w:rFonts w:cstheme="minorHAnsi"/>
                <w:bCs/>
                <w:sz w:val="20"/>
              </w:rPr>
            </w:pPr>
            <w:r w:rsidRPr="00035580">
              <w:rPr>
                <w:rFonts w:cstheme="minorHAnsi"/>
                <w:b/>
                <w:bCs/>
                <w:sz w:val="20"/>
              </w:rPr>
              <w:t>Επιθυμητή Ημερομηνία  Διενέργειας Σταδίου 2</w:t>
            </w:r>
          </w:p>
        </w:tc>
        <w:tc>
          <w:tcPr>
            <w:tcW w:w="7797" w:type="dxa"/>
            <w:shd w:val="clear" w:color="auto" w:fill="auto"/>
            <w:vAlign w:val="center"/>
          </w:tcPr>
          <w:p w:rsidR="00844150" w:rsidRPr="00035580" w:rsidRDefault="00844150" w:rsidP="00632ED4">
            <w:pPr>
              <w:rPr>
                <w:rFonts w:cstheme="minorHAnsi"/>
                <w:bCs/>
                <w:sz w:val="20"/>
              </w:rPr>
            </w:pPr>
          </w:p>
        </w:tc>
      </w:tr>
      <w:tr w:rsidR="00844150" w:rsidRPr="00035580" w:rsidTr="009075B3">
        <w:trPr>
          <w:trHeight w:val="1036"/>
        </w:trPr>
        <w:tc>
          <w:tcPr>
            <w:tcW w:w="6345" w:type="dxa"/>
            <w:vAlign w:val="center"/>
          </w:tcPr>
          <w:p w:rsidR="00844150" w:rsidRPr="00035580" w:rsidRDefault="00844150" w:rsidP="00571BA2">
            <w:pPr>
              <w:rPr>
                <w:rFonts w:cstheme="minorHAnsi"/>
                <w:bCs/>
                <w:sz w:val="20"/>
              </w:rPr>
            </w:pPr>
            <w:r w:rsidRPr="00035580">
              <w:rPr>
                <w:rFonts w:cstheme="minorHAnsi"/>
                <w:b/>
                <w:bCs/>
                <w:sz w:val="20"/>
              </w:rPr>
              <w:t>Συμπερασματικά σχόλια περί συνολικής εφαρμογής και αποτελεσματικότητας επιθεωρούμενου ΣΔ</w:t>
            </w:r>
          </w:p>
        </w:tc>
        <w:tc>
          <w:tcPr>
            <w:tcW w:w="7797" w:type="dxa"/>
            <w:shd w:val="clear" w:color="auto" w:fill="auto"/>
            <w:vAlign w:val="center"/>
          </w:tcPr>
          <w:p w:rsidR="00844150" w:rsidRPr="00035580" w:rsidRDefault="00844150" w:rsidP="00571BA2">
            <w:pPr>
              <w:rPr>
                <w:rFonts w:cstheme="minorHAnsi"/>
                <w:bCs/>
                <w:sz w:val="20"/>
              </w:rPr>
            </w:pPr>
          </w:p>
        </w:tc>
      </w:tr>
    </w:tbl>
    <w:p w:rsidR="00844150" w:rsidRDefault="00844150" w:rsidP="00B30174">
      <w:pPr>
        <w:rPr>
          <w:rFonts w:cstheme="minorHAnsi"/>
          <w:sz w:val="20"/>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lastRenderedPageBreak/>
              <w:t>ΣΥΜΜΕΤΕΧΟΝΤΕΣ EQA HELLAS  (Ομάδα Επιθεώρησης):</w:t>
            </w:r>
          </w:p>
          <w:p w:rsidR="00844150" w:rsidRPr="00844150" w:rsidRDefault="00844150" w:rsidP="00844150">
            <w:pPr>
              <w:spacing w:before="0" w:after="0"/>
              <w:jc w:val="left"/>
              <w:rPr>
                <w:rFonts w:cstheme="minorHAnsi"/>
                <w:b/>
                <w:szCs w:val="22"/>
                <w:lang w:val="en-US" w:eastAsia="en-US"/>
              </w:rPr>
            </w:pPr>
            <w:r w:rsidRPr="00844150">
              <w:rPr>
                <w:rFonts w:cstheme="minorHAnsi"/>
                <w:b/>
                <w:szCs w:val="22"/>
                <w:lang w:val="en-US" w:eastAsia="en-US"/>
              </w:rPr>
              <w:t>…………………………………..</w:t>
            </w:r>
          </w:p>
        </w:tc>
        <w:tc>
          <w:tcPr>
            <w:tcW w:w="7494" w:type="dxa"/>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p>
          <w:p w:rsidR="00844150" w:rsidRPr="00844150" w:rsidRDefault="00844150" w:rsidP="00844150">
            <w:pPr>
              <w:rPr>
                <w:rFonts w:cstheme="minorHAnsi"/>
                <w:b/>
                <w:szCs w:val="22"/>
                <w:lang w:val="en-US" w:eastAsia="en-US"/>
              </w:rPr>
            </w:pPr>
            <w:r w:rsidRPr="00844150">
              <w:rPr>
                <w:rFonts w:cstheme="minorHAnsi"/>
                <w:b/>
                <w:szCs w:val="22"/>
                <w:lang w:val="en-US" w:eastAsia="en-US"/>
              </w:rPr>
              <w:t>……………………….</w:t>
            </w:r>
          </w:p>
        </w:tc>
      </w:tr>
      <w:tr w:rsidR="00844150" w:rsidRPr="00844150"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9075B3">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009075B3">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9075B3">
              <w:rPr>
                <w:rFonts w:cstheme="minorHAnsi"/>
                <w:b/>
                <w:bCs/>
                <w:szCs w:val="22"/>
              </w:rPr>
              <w:instrText xml:space="preserve"> FORMCHECKBOX </w:instrText>
            </w:r>
            <w:r w:rsidR="00B64753">
              <w:rPr>
                <w:rFonts w:cstheme="minorHAnsi"/>
                <w:b/>
                <w:bCs/>
                <w:szCs w:val="22"/>
              </w:rPr>
            </w:r>
            <w:r w:rsidR="00B64753">
              <w:rPr>
                <w:rFonts w:cstheme="minorHAnsi"/>
                <w:b/>
                <w:bCs/>
                <w:szCs w:val="22"/>
              </w:rPr>
              <w:fldChar w:fldCharType="separate"/>
            </w:r>
            <w:r w:rsidR="009075B3">
              <w:rPr>
                <w:rFonts w:cstheme="minorHAnsi"/>
                <w:b/>
                <w:bCs/>
                <w:szCs w:val="22"/>
              </w:rPr>
              <w:fldChar w:fldCharType="end"/>
            </w:r>
          </w:p>
        </w:tc>
      </w:tr>
    </w:tbl>
    <w:p w:rsidR="00844150" w:rsidRPr="00844150" w:rsidRDefault="00844150" w:rsidP="00844150">
      <w:pPr>
        <w:spacing w:before="0" w:after="0"/>
        <w:rPr>
          <w:rFonts w:cstheme="minorHAnsi"/>
          <w:sz w:val="16"/>
          <w:szCs w:val="16"/>
        </w:rPr>
      </w:pPr>
      <w:r w:rsidRPr="00844150">
        <w:rPr>
          <w:rFonts w:cstheme="minorHAnsi"/>
          <w:sz w:val="16"/>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rsidR="00844150" w:rsidRPr="00844150" w:rsidRDefault="00844150" w:rsidP="00844150">
      <w:pPr>
        <w:spacing w:before="0" w:after="200" w:line="276" w:lineRule="auto"/>
        <w:jc w:val="left"/>
        <w:rPr>
          <w:rFonts w:cstheme="minorHAnsi"/>
          <w:sz w:val="16"/>
          <w:szCs w:val="16"/>
        </w:rPr>
      </w:pPr>
      <w:r w:rsidRPr="00844150">
        <w:rPr>
          <w:rFonts w:cstheme="minorHAnsi"/>
          <w:sz w:val="16"/>
          <w:szCs w:val="16"/>
        </w:rPr>
        <w:br w:type="page"/>
      </w:r>
    </w:p>
    <w:p w:rsidR="00844150" w:rsidRPr="00844150" w:rsidRDefault="00844150" w:rsidP="00844150">
      <w:pPr>
        <w:spacing w:before="0" w:after="0"/>
        <w:rPr>
          <w:rFonts w:cstheme="minorHAnsi"/>
          <w:sz w:val="16"/>
          <w:szCs w:val="16"/>
        </w:rPr>
        <w:sectPr w:rsidR="00844150" w:rsidRPr="00844150" w:rsidSect="00883DBA">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218" w:right="1440" w:bottom="1800" w:left="1440" w:header="708" w:footer="708" w:gutter="0"/>
          <w:cols w:space="708"/>
          <w:titlePg/>
          <w:docGrid w:linePitch="360"/>
        </w:sectPr>
      </w:pPr>
    </w:p>
    <w:p w:rsidR="00844150" w:rsidRDefault="00844150">
      <w:pPr>
        <w:spacing w:before="0" w:after="200" w:line="276" w:lineRule="auto"/>
        <w:jc w:val="left"/>
        <w:rPr>
          <w:rFonts w:cstheme="minorHAnsi"/>
          <w:sz w:val="20"/>
        </w:rPr>
      </w:pPr>
    </w:p>
    <w:p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rsidTr="008B1B95">
        <w:trPr>
          <w:trHeight w:val="1985"/>
        </w:trPr>
        <w:tc>
          <w:tcPr>
            <w:tcW w:w="5812" w:type="dxa"/>
          </w:tcPr>
          <w:p w:rsidR="00B30174" w:rsidRDefault="00AA00A3" w:rsidP="00DD4B6D">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rsidR="00B30174" w:rsidRPr="00457EB6" w:rsidRDefault="00B30174" w:rsidP="008B1B95">
            <w:pPr>
              <w:rPr>
                <w:rFonts w:cstheme="minorHAnsi"/>
                <w:b/>
                <w:szCs w:val="22"/>
              </w:rPr>
            </w:pPr>
          </w:p>
        </w:tc>
        <w:tc>
          <w:tcPr>
            <w:tcW w:w="4536" w:type="dxa"/>
          </w:tcPr>
          <w:p w:rsidR="00B30174" w:rsidRDefault="00B30174" w:rsidP="00DD4B6D">
            <w:pPr>
              <w:rPr>
                <w:rFonts w:cstheme="minorHAnsi"/>
                <w:b/>
                <w:szCs w:val="22"/>
              </w:rPr>
            </w:pPr>
            <w:r w:rsidRPr="00457EB6">
              <w:rPr>
                <w:rFonts w:cstheme="minorHAnsi"/>
                <w:b/>
                <w:szCs w:val="22"/>
              </w:rPr>
              <w:t>Υπογραφή</w:t>
            </w:r>
          </w:p>
          <w:p w:rsidR="00883626" w:rsidRPr="00457EB6" w:rsidRDefault="00883626" w:rsidP="00DD4B6D">
            <w:pPr>
              <w:rPr>
                <w:rFonts w:cstheme="minorHAnsi"/>
                <w:b/>
                <w:szCs w:val="22"/>
              </w:rPr>
            </w:pPr>
          </w:p>
        </w:tc>
        <w:tc>
          <w:tcPr>
            <w:tcW w:w="3402" w:type="dxa"/>
          </w:tcPr>
          <w:p w:rsidR="00B30174" w:rsidRDefault="00B30174" w:rsidP="00DD4B6D">
            <w:pPr>
              <w:rPr>
                <w:rFonts w:cstheme="minorHAnsi"/>
                <w:b/>
                <w:szCs w:val="22"/>
              </w:rPr>
            </w:pPr>
            <w:r w:rsidRPr="00457EB6">
              <w:rPr>
                <w:rFonts w:cstheme="minorHAnsi"/>
                <w:b/>
                <w:szCs w:val="22"/>
              </w:rPr>
              <w:t>Ημερομηνία</w:t>
            </w:r>
          </w:p>
          <w:p w:rsidR="00883626" w:rsidRPr="00457EB6" w:rsidRDefault="00883626" w:rsidP="00DC5A7A">
            <w:pPr>
              <w:rPr>
                <w:rFonts w:cstheme="minorHAnsi"/>
                <w:b/>
                <w:szCs w:val="22"/>
              </w:rPr>
            </w:pPr>
          </w:p>
        </w:tc>
      </w:tr>
      <w:tr w:rsidR="00B30174" w:rsidRPr="00457EB6" w:rsidTr="008B1B95">
        <w:trPr>
          <w:trHeight w:val="1985"/>
        </w:trPr>
        <w:tc>
          <w:tcPr>
            <w:tcW w:w="5812" w:type="dxa"/>
          </w:tcPr>
          <w:p w:rsidR="00B30174" w:rsidRPr="00457EB6" w:rsidRDefault="00AA00A3" w:rsidP="00DD4B6D">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rsidR="00B30174" w:rsidRPr="00457EB6" w:rsidRDefault="00B30174" w:rsidP="00DD4B6D">
            <w:pPr>
              <w:rPr>
                <w:rFonts w:cstheme="minorHAnsi"/>
                <w:szCs w:val="22"/>
              </w:rPr>
            </w:pPr>
          </w:p>
          <w:p w:rsidR="00844150" w:rsidRDefault="00844150" w:rsidP="00DD4B6D">
            <w:pPr>
              <w:rPr>
                <w:rFonts w:cstheme="minorHAnsi"/>
                <w:b/>
                <w:szCs w:val="22"/>
              </w:rPr>
            </w:pPr>
          </w:p>
          <w:p w:rsidR="00844150" w:rsidRDefault="00844150" w:rsidP="00DD4B6D">
            <w:pPr>
              <w:rPr>
                <w:rFonts w:cstheme="minorHAnsi"/>
                <w:b/>
                <w:szCs w:val="22"/>
              </w:rPr>
            </w:pPr>
          </w:p>
          <w:p w:rsidR="00B30174" w:rsidRPr="008B1B95" w:rsidRDefault="008B1B95" w:rsidP="00DD4B6D">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rsidR="00B30174" w:rsidRPr="00457EB6" w:rsidRDefault="00B30174" w:rsidP="00DD4B6D">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tc>
        <w:tc>
          <w:tcPr>
            <w:tcW w:w="3402" w:type="dxa"/>
          </w:tcPr>
          <w:p w:rsidR="00B30174" w:rsidRPr="00457EB6" w:rsidRDefault="00B30174" w:rsidP="00DD4B6D">
            <w:pPr>
              <w:rPr>
                <w:rFonts w:cstheme="minorHAnsi"/>
                <w:b/>
                <w:szCs w:val="22"/>
              </w:rPr>
            </w:pPr>
            <w:r w:rsidRPr="00457EB6">
              <w:rPr>
                <w:rFonts w:cstheme="minorHAnsi"/>
                <w:b/>
                <w:szCs w:val="22"/>
              </w:rPr>
              <w:t>Ημερομηνία</w:t>
            </w:r>
          </w:p>
        </w:tc>
      </w:tr>
    </w:tbl>
    <w:p w:rsidR="00B30174" w:rsidRPr="00457EB6" w:rsidRDefault="00B30174" w:rsidP="00B30174">
      <w:pPr>
        <w:rPr>
          <w:rFonts w:cstheme="minorHAnsi"/>
          <w:szCs w:val="22"/>
        </w:rPr>
      </w:pPr>
    </w:p>
    <w:p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457EB6">
        <w:rPr>
          <w:rFonts w:cstheme="minorHAnsi"/>
          <w:szCs w:val="22"/>
        </w:rPr>
        <w:t>ν</w:t>
      </w:r>
      <w:r w:rsidR="002B4F07">
        <w:rPr>
          <w:rFonts w:cstheme="minorHAnsi"/>
          <w:szCs w:val="22"/>
        </w:rPr>
        <w:t xml:space="preserve"> </w:t>
      </w:r>
      <w:r w:rsidR="0045571D" w:rsidRPr="00457EB6">
        <w:rPr>
          <w:rFonts w:cstheme="minorHAnsi"/>
          <w:szCs w:val="22"/>
        </w:rPr>
        <w:t>επιθεώρηση του</w:t>
      </w:r>
      <w:r w:rsidRPr="00457EB6">
        <w:rPr>
          <w:rFonts w:cstheme="minorHAnsi"/>
          <w:szCs w:val="22"/>
        </w:rPr>
        <w:t xml:space="preserve"> Σταδίου 2. Σε αντίθετη περίπτωση η επιθεώρηση  του Σταδίου 2 μπορεί να αναβληθεί ή/και να ακυρωθεί οριστικά.  </w:t>
      </w:r>
    </w:p>
    <w:p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rsidR="0009058E" w:rsidRPr="00457EB6" w:rsidRDefault="0045571D" w:rsidP="0045571D">
      <w:pPr>
        <w:numPr>
          <w:ilvl w:val="0"/>
          <w:numId w:val="8"/>
        </w:numPr>
        <w:spacing w:before="0" w:after="0"/>
        <w:ind w:right="-1044"/>
        <w:rPr>
          <w:rFonts w:cstheme="minorHAnsi"/>
          <w:szCs w:val="22"/>
        </w:rPr>
      </w:pPr>
      <w:r w:rsidRPr="00457EB6">
        <w:rPr>
          <w:rFonts w:cstheme="minorHAnsi"/>
          <w:szCs w:val="22"/>
        </w:rPr>
        <w:t>Ο</w:t>
      </w:r>
      <w:r w:rsidR="00B30174" w:rsidRPr="00457EB6">
        <w:rPr>
          <w:rFonts w:cstheme="minorHAnsi"/>
          <w:szCs w:val="22"/>
        </w:rPr>
        <w:t xml:space="preserve"> υπό επιθεώρηση </w:t>
      </w:r>
      <w:r w:rsidRPr="00457EB6">
        <w:rPr>
          <w:rFonts w:cstheme="minorHAnsi"/>
          <w:szCs w:val="22"/>
        </w:rPr>
        <w:t>Οργανισμός</w:t>
      </w:r>
      <w:r w:rsidR="00B30174" w:rsidRPr="00457EB6">
        <w:rPr>
          <w:rFonts w:cstheme="minorHAnsi"/>
          <w:szCs w:val="22"/>
        </w:rPr>
        <w:t xml:space="preserve"> βρίσκεται σε λειτουργία και ελέγχεται το αιτούμενο πεδίο εφαρμογής της πιστοποίησης.</w:t>
      </w:r>
    </w:p>
    <w:p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rsidR="0009058E" w:rsidRPr="00457EB6" w:rsidRDefault="0009058E">
      <w:pPr>
        <w:spacing w:before="0" w:after="200" w:line="276" w:lineRule="auto"/>
        <w:jc w:val="left"/>
        <w:rPr>
          <w:rFonts w:cstheme="minorHAnsi"/>
          <w:szCs w:val="22"/>
        </w:rPr>
      </w:pPr>
    </w:p>
    <w:sectPr w:rsidR="0009058E" w:rsidRPr="00457EB6" w:rsidSect="00844150">
      <w:footerReference w:type="default" r:id="rId14"/>
      <w:headerReference w:type="first" r:id="rId15"/>
      <w:footerReference w:type="first" r:id="rId16"/>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53" w:rsidRPr="001F06EC" w:rsidRDefault="00B64753" w:rsidP="005A7C0F">
      <w:pPr>
        <w:pStyle w:val="a3"/>
      </w:pPr>
      <w:r>
        <w:separator/>
      </w:r>
    </w:p>
  </w:endnote>
  <w:endnote w:type="continuationSeparator" w:id="0">
    <w:p w:rsidR="00B64753" w:rsidRPr="001F06EC" w:rsidRDefault="00B64753"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7F" w:rsidRDefault="00C119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7F" w:rsidRDefault="00C1197F" w:rsidP="004B799C">
    <w:pPr>
      <w:pStyle w:val="a4"/>
      <w:jc w:val="right"/>
      <w:rPr>
        <w:sz w:val="16"/>
        <w:szCs w:val="18"/>
      </w:rPr>
    </w:pPr>
    <w:r w:rsidRPr="00C1197F">
      <w:rPr>
        <w:sz w:val="16"/>
        <w:szCs w:val="18"/>
      </w:rPr>
      <w:t>F05-02-01-01.09.19</w:t>
    </w:r>
  </w:p>
  <w:p w:rsidR="00844150" w:rsidRPr="00B15482" w:rsidRDefault="00844150" w:rsidP="004B799C">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C1197F">
      <w:rPr>
        <w:b/>
        <w:bCs/>
        <w:noProof/>
        <w:sz w:val="16"/>
        <w:szCs w:val="18"/>
        <w:lang w:val="en-US"/>
      </w:rPr>
      <w:t>3</w:t>
    </w:r>
    <w:r w:rsidRPr="00B15482">
      <w:rPr>
        <w:b/>
        <w:bCs/>
        <w:sz w:val="16"/>
        <w:szCs w:val="18"/>
        <w:lang w:val="en-US"/>
      </w:rPr>
      <w:fldChar w:fldCharType="end"/>
    </w:r>
    <w:r w:rsidRPr="00B15482">
      <w:rPr>
        <w:sz w:val="16"/>
        <w:szCs w:val="18"/>
        <w:lang w:val="en-US"/>
      </w:rPr>
      <w:t xml:space="preserve"> από </w:t>
    </w:r>
    <w:fldSimple w:instr="NUMPAGES  \* Arabic  \* MERGEFORMAT">
      <w:r w:rsidR="00C1197F" w:rsidRPr="00C1197F">
        <w:rPr>
          <w:b/>
          <w:bCs/>
          <w:noProof/>
          <w:sz w:val="16"/>
          <w:szCs w:val="18"/>
          <w:lang w:val="en-US"/>
        </w:rPr>
        <w:t>6</w:t>
      </w:r>
    </w:fldSimple>
  </w:p>
  <w:p w:rsidR="00844150" w:rsidRPr="00CA48DF" w:rsidRDefault="00844150" w:rsidP="0009058E">
    <w:pPr>
      <w:pStyle w:val="a4"/>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7F" w:rsidRDefault="00C1197F" w:rsidP="00446AB8">
    <w:pPr>
      <w:pStyle w:val="a4"/>
      <w:jc w:val="right"/>
      <w:rPr>
        <w:sz w:val="16"/>
        <w:szCs w:val="18"/>
      </w:rPr>
    </w:pPr>
    <w:r w:rsidRPr="00C1197F">
      <w:rPr>
        <w:sz w:val="16"/>
        <w:szCs w:val="18"/>
      </w:rPr>
      <w:t>F05-02-01-01.09.19</w:t>
    </w:r>
  </w:p>
  <w:p w:rsidR="00844150" w:rsidRPr="00446AB8" w:rsidRDefault="00844150"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C1197F">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00C1197F" w:rsidRPr="00C1197F">
        <w:rPr>
          <w:b/>
          <w:bCs/>
          <w:noProof/>
          <w:sz w:val="16"/>
          <w:szCs w:val="18"/>
          <w:lang w:val="en-US"/>
        </w:rPr>
        <w:t>6</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82" w:rsidRPr="00006939" w:rsidRDefault="00B15482" w:rsidP="00B15482">
    <w:pPr>
      <w:pStyle w:val="a4"/>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Ημνία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rsidR="0009058E" w:rsidRPr="00B15482" w:rsidRDefault="00C653C1" w:rsidP="0009058E">
    <w:pPr>
      <w:pStyle w:val="a4"/>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B64753">
      <w:rPr>
        <w:b/>
        <w:bCs/>
        <w:noProof/>
        <w:sz w:val="16"/>
        <w:szCs w:val="18"/>
        <w:lang w:val="en-US"/>
      </w:rPr>
      <w:fldChar w:fldCharType="begin"/>
    </w:r>
    <w:r w:rsidR="00B64753">
      <w:rPr>
        <w:b/>
        <w:bCs/>
        <w:noProof/>
        <w:sz w:val="16"/>
        <w:szCs w:val="18"/>
        <w:lang w:val="en-US"/>
      </w:rPr>
      <w:instrText>NUMPAGES  \* Arabic  \* MERGEFORMAT</w:instrText>
    </w:r>
    <w:r w:rsidR="00B64753">
      <w:rPr>
        <w:b/>
        <w:bCs/>
        <w:noProof/>
        <w:sz w:val="16"/>
        <w:szCs w:val="18"/>
        <w:lang w:val="en-US"/>
      </w:rPr>
      <w:fldChar w:fldCharType="separate"/>
    </w:r>
    <w:r w:rsidR="00B80A11" w:rsidRPr="00B80A11">
      <w:rPr>
        <w:b/>
        <w:bCs/>
        <w:noProof/>
        <w:sz w:val="16"/>
        <w:szCs w:val="18"/>
        <w:lang w:val="en-US"/>
      </w:rPr>
      <w:t>6</w:t>
    </w:r>
    <w:r w:rsidR="00B64753">
      <w:rPr>
        <w:b/>
        <w:bCs/>
        <w:noProof/>
        <w:sz w:val="16"/>
        <w:szCs w:val="1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7F" w:rsidRDefault="00C1197F" w:rsidP="002B7293">
    <w:pPr>
      <w:pStyle w:val="a4"/>
      <w:jc w:val="right"/>
      <w:rPr>
        <w:sz w:val="16"/>
        <w:szCs w:val="18"/>
      </w:rPr>
    </w:pPr>
    <w:r w:rsidRPr="00C1197F">
      <w:rPr>
        <w:sz w:val="16"/>
        <w:szCs w:val="18"/>
      </w:rPr>
      <w:t>F05-02-01-01.09.19</w:t>
    </w:r>
  </w:p>
  <w:p w:rsidR="002B7293" w:rsidRPr="00B15482" w:rsidRDefault="002B7293" w:rsidP="002B7293">
    <w:pPr>
      <w:pStyle w:val="a4"/>
      <w:jc w:val="right"/>
      <w:rPr>
        <w:sz w:val="16"/>
        <w:szCs w:val="18"/>
        <w:lang w:val="en-US"/>
      </w:rPr>
    </w:pPr>
    <w:bookmarkStart w:id="0" w:name="_GoBack"/>
    <w:bookmarkEnd w:id="0"/>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C1197F">
      <w:rPr>
        <w:b/>
        <w:bCs/>
        <w:noProof/>
        <w:sz w:val="16"/>
        <w:szCs w:val="18"/>
        <w:lang w:val="en-US"/>
      </w:rPr>
      <w:t>6</w:t>
    </w:r>
    <w:r w:rsidRPr="00B15482">
      <w:rPr>
        <w:b/>
        <w:bCs/>
        <w:sz w:val="16"/>
        <w:szCs w:val="18"/>
        <w:lang w:val="en-US"/>
      </w:rPr>
      <w:fldChar w:fldCharType="end"/>
    </w:r>
    <w:r w:rsidRPr="00B15482">
      <w:rPr>
        <w:sz w:val="16"/>
        <w:szCs w:val="18"/>
        <w:lang w:val="en-US"/>
      </w:rPr>
      <w:t xml:space="preserve"> από </w:t>
    </w:r>
    <w:r w:rsidR="00B64753">
      <w:rPr>
        <w:b/>
        <w:bCs/>
        <w:noProof/>
        <w:sz w:val="16"/>
        <w:szCs w:val="18"/>
        <w:lang w:val="en-US"/>
      </w:rPr>
      <w:fldChar w:fldCharType="begin"/>
    </w:r>
    <w:r w:rsidR="00B64753">
      <w:rPr>
        <w:b/>
        <w:bCs/>
        <w:noProof/>
        <w:sz w:val="16"/>
        <w:szCs w:val="18"/>
        <w:lang w:val="en-US"/>
      </w:rPr>
      <w:instrText>NUMPAGES  \* Arabic  \* MERGEFORMAT</w:instrText>
    </w:r>
    <w:r w:rsidR="00B64753">
      <w:rPr>
        <w:b/>
        <w:bCs/>
        <w:noProof/>
        <w:sz w:val="16"/>
        <w:szCs w:val="18"/>
        <w:lang w:val="en-US"/>
      </w:rPr>
      <w:fldChar w:fldCharType="separate"/>
    </w:r>
    <w:r w:rsidR="00C1197F">
      <w:rPr>
        <w:b/>
        <w:bCs/>
        <w:noProof/>
        <w:sz w:val="16"/>
        <w:szCs w:val="18"/>
        <w:lang w:val="en-US"/>
      </w:rPr>
      <w:t>6</w:t>
    </w:r>
    <w:r w:rsidR="00B64753">
      <w:rPr>
        <w:b/>
        <w:bCs/>
        <w:noProof/>
        <w:sz w:val="16"/>
        <w:szCs w:val="18"/>
        <w:lang w:val="en-US"/>
      </w:rPr>
      <w:fldChar w:fldCharType="end"/>
    </w:r>
  </w:p>
  <w:p w:rsidR="002B7293" w:rsidRDefault="002B72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53" w:rsidRPr="001F06EC" w:rsidRDefault="00B64753" w:rsidP="005A7C0F">
      <w:pPr>
        <w:pStyle w:val="a3"/>
      </w:pPr>
      <w:r>
        <w:separator/>
      </w:r>
    </w:p>
  </w:footnote>
  <w:footnote w:type="continuationSeparator" w:id="0">
    <w:p w:rsidR="00B64753" w:rsidRPr="001F06EC" w:rsidRDefault="00B64753" w:rsidP="005A7C0F">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7F" w:rsidRDefault="00C119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7F" w:rsidRDefault="00C119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rsidTr="002B4F07">
      <w:trPr>
        <w:trHeight w:val="689"/>
      </w:trPr>
      <w:tc>
        <w:tcPr>
          <w:tcW w:w="11057" w:type="dxa"/>
          <w:vAlign w:val="center"/>
        </w:tcPr>
        <w:p w:rsidR="00844150" w:rsidRPr="00C653C1" w:rsidRDefault="00844150"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 xml:space="preserve">ΣΤΑΔΙΟΥ </w:t>
          </w:r>
          <w:r w:rsidR="002B4F07">
            <w:rPr>
              <w:rFonts w:ascii="Arial" w:hAnsi="Arial"/>
              <w:b/>
              <w:sz w:val="20"/>
              <w:lang w:eastAsia="en-US"/>
            </w:rPr>
            <w:t>1</w:t>
          </w:r>
        </w:p>
      </w:tc>
      <w:tc>
        <w:tcPr>
          <w:tcW w:w="2977" w:type="dxa"/>
          <w:vAlign w:val="center"/>
        </w:tcPr>
        <w:p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rsidR="00844150" w:rsidRDefault="0084415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rsidTr="00480A5F">
      <w:trPr>
        <w:trHeight w:val="689"/>
      </w:trPr>
      <w:tc>
        <w:tcPr>
          <w:tcW w:w="9781" w:type="dxa"/>
          <w:vAlign w:val="center"/>
        </w:tcPr>
        <w:p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rsidR="002B7293" w:rsidRDefault="002B72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7"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2"/>
  </w:num>
  <w:num w:numId="2">
    <w:abstractNumId w:val="5"/>
  </w:num>
  <w:num w:numId="3">
    <w:abstractNumId w:val="4"/>
  </w:num>
  <w:num w:numId="4">
    <w:abstractNumId w:val="1"/>
  </w:num>
  <w:num w:numId="5">
    <w:abstractNumId w:val="6"/>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0F"/>
    <w:rsid w:val="00006939"/>
    <w:rsid w:val="000173C6"/>
    <w:rsid w:val="00020957"/>
    <w:rsid w:val="00035580"/>
    <w:rsid w:val="00035931"/>
    <w:rsid w:val="00054DAE"/>
    <w:rsid w:val="000724F6"/>
    <w:rsid w:val="00074964"/>
    <w:rsid w:val="00087D27"/>
    <w:rsid w:val="0009058E"/>
    <w:rsid w:val="000F6B17"/>
    <w:rsid w:val="001044BE"/>
    <w:rsid w:val="00142675"/>
    <w:rsid w:val="00144E7E"/>
    <w:rsid w:val="00183A0F"/>
    <w:rsid w:val="00192E1F"/>
    <w:rsid w:val="001B632D"/>
    <w:rsid w:val="001F13EC"/>
    <w:rsid w:val="001F7BE1"/>
    <w:rsid w:val="002108DB"/>
    <w:rsid w:val="002132BA"/>
    <w:rsid w:val="00217AEA"/>
    <w:rsid w:val="00237CBA"/>
    <w:rsid w:val="0024550F"/>
    <w:rsid w:val="00247AA3"/>
    <w:rsid w:val="00251DC8"/>
    <w:rsid w:val="002926ED"/>
    <w:rsid w:val="002941D6"/>
    <w:rsid w:val="00296669"/>
    <w:rsid w:val="002A22E9"/>
    <w:rsid w:val="002B4F07"/>
    <w:rsid w:val="002B7293"/>
    <w:rsid w:val="002B72AD"/>
    <w:rsid w:val="002D59DC"/>
    <w:rsid w:val="002D75C7"/>
    <w:rsid w:val="002D7CBE"/>
    <w:rsid w:val="002E6ECE"/>
    <w:rsid w:val="002F2FB1"/>
    <w:rsid w:val="00307108"/>
    <w:rsid w:val="00316251"/>
    <w:rsid w:val="003274A5"/>
    <w:rsid w:val="00327E85"/>
    <w:rsid w:val="00364E4F"/>
    <w:rsid w:val="0036568B"/>
    <w:rsid w:val="003A4E94"/>
    <w:rsid w:val="003B0150"/>
    <w:rsid w:val="003C37CA"/>
    <w:rsid w:val="003F0BB4"/>
    <w:rsid w:val="004130B8"/>
    <w:rsid w:val="00453ED2"/>
    <w:rsid w:val="0045571D"/>
    <w:rsid w:val="00457B27"/>
    <w:rsid w:val="00457EB6"/>
    <w:rsid w:val="00507920"/>
    <w:rsid w:val="00561FC2"/>
    <w:rsid w:val="00571BA2"/>
    <w:rsid w:val="00575429"/>
    <w:rsid w:val="005909A8"/>
    <w:rsid w:val="00593EC6"/>
    <w:rsid w:val="005A7C0F"/>
    <w:rsid w:val="005B136A"/>
    <w:rsid w:val="005B3ABE"/>
    <w:rsid w:val="005B7F25"/>
    <w:rsid w:val="005D5BA3"/>
    <w:rsid w:val="005F07E1"/>
    <w:rsid w:val="00602F62"/>
    <w:rsid w:val="00616D9A"/>
    <w:rsid w:val="00617CAA"/>
    <w:rsid w:val="00626B01"/>
    <w:rsid w:val="00632ED4"/>
    <w:rsid w:val="0063526F"/>
    <w:rsid w:val="00640125"/>
    <w:rsid w:val="00655EF8"/>
    <w:rsid w:val="00657099"/>
    <w:rsid w:val="006976A0"/>
    <w:rsid w:val="006A19BC"/>
    <w:rsid w:val="006A47FE"/>
    <w:rsid w:val="006A6C96"/>
    <w:rsid w:val="006B7649"/>
    <w:rsid w:val="007002F2"/>
    <w:rsid w:val="00712966"/>
    <w:rsid w:val="007212C9"/>
    <w:rsid w:val="00742433"/>
    <w:rsid w:val="00776049"/>
    <w:rsid w:val="00790666"/>
    <w:rsid w:val="007A2AED"/>
    <w:rsid w:val="007A42CE"/>
    <w:rsid w:val="007C1B8B"/>
    <w:rsid w:val="007C3103"/>
    <w:rsid w:val="00802223"/>
    <w:rsid w:val="008072F4"/>
    <w:rsid w:val="00835AED"/>
    <w:rsid w:val="00844150"/>
    <w:rsid w:val="00847EFF"/>
    <w:rsid w:val="00883626"/>
    <w:rsid w:val="0089728F"/>
    <w:rsid w:val="008A181F"/>
    <w:rsid w:val="008B1B95"/>
    <w:rsid w:val="008B3C42"/>
    <w:rsid w:val="008C4846"/>
    <w:rsid w:val="008C6AEA"/>
    <w:rsid w:val="009046AD"/>
    <w:rsid w:val="009075B3"/>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A00A3"/>
    <w:rsid w:val="00AB1287"/>
    <w:rsid w:val="00AD1622"/>
    <w:rsid w:val="00AD6812"/>
    <w:rsid w:val="00AD75F1"/>
    <w:rsid w:val="00B0276A"/>
    <w:rsid w:val="00B15482"/>
    <w:rsid w:val="00B30174"/>
    <w:rsid w:val="00B32AC7"/>
    <w:rsid w:val="00B340D7"/>
    <w:rsid w:val="00B5522B"/>
    <w:rsid w:val="00B617FE"/>
    <w:rsid w:val="00B6394B"/>
    <w:rsid w:val="00B64753"/>
    <w:rsid w:val="00B80A11"/>
    <w:rsid w:val="00BC0A0B"/>
    <w:rsid w:val="00BC17ED"/>
    <w:rsid w:val="00BE5850"/>
    <w:rsid w:val="00BE79B7"/>
    <w:rsid w:val="00BF2F8B"/>
    <w:rsid w:val="00C1197F"/>
    <w:rsid w:val="00C32EEB"/>
    <w:rsid w:val="00C653C1"/>
    <w:rsid w:val="00C803CC"/>
    <w:rsid w:val="00C81FAF"/>
    <w:rsid w:val="00CA2BF0"/>
    <w:rsid w:val="00CA48DF"/>
    <w:rsid w:val="00CB751A"/>
    <w:rsid w:val="00CC477A"/>
    <w:rsid w:val="00CD4D10"/>
    <w:rsid w:val="00CF6992"/>
    <w:rsid w:val="00D03964"/>
    <w:rsid w:val="00D27381"/>
    <w:rsid w:val="00D505E0"/>
    <w:rsid w:val="00D53A75"/>
    <w:rsid w:val="00D53E34"/>
    <w:rsid w:val="00D563F6"/>
    <w:rsid w:val="00DB0285"/>
    <w:rsid w:val="00DC5A7A"/>
    <w:rsid w:val="00DD0FC6"/>
    <w:rsid w:val="00DE0E3E"/>
    <w:rsid w:val="00DE1C35"/>
    <w:rsid w:val="00E00354"/>
    <w:rsid w:val="00E249EE"/>
    <w:rsid w:val="00E25308"/>
    <w:rsid w:val="00E27F3A"/>
    <w:rsid w:val="00E32BF0"/>
    <w:rsid w:val="00EA29E1"/>
    <w:rsid w:val="00ED41A0"/>
    <w:rsid w:val="00F248B6"/>
    <w:rsid w:val="00FC39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26B5F3-F041-46A4-9ADA-B415E30B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16AE-7F1E-4099-9481-A1DD3355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792</Words>
  <Characters>4281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ARGYRHS ΔΡΟΥΓΚΑΣ</cp:lastModifiedBy>
  <cp:revision>10</cp:revision>
  <cp:lastPrinted>2018-02-13T12:50:00Z</cp:lastPrinted>
  <dcterms:created xsi:type="dcterms:W3CDTF">2018-02-08T15:56:00Z</dcterms:created>
  <dcterms:modified xsi:type="dcterms:W3CDTF">2019-10-03T08:03:00Z</dcterms:modified>
</cp:coreProperties>
</file>